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D6A" w:rsidRPr="007B0CB5" w:rsidRDefault="00AF3D6A" w:rsidP="00AF3D6A">
      <w:pPr>
        <w:pStyle w:val="1"/>
        <w:keepNext/>
        <w:spacing w:before="0" w:beforeAutospacing="0" w:after="0" w:afterAutospacing="0"/>
        <w:ind w:left="284" w:firstLine="142"/>
        <w:jc w:val="center"/>
        <w:rPr>
          <w:bCs w:val="0"/>
          <w:kern w:val="0"/>
          <w:sz w:val="24"/>
          <w:szCs w:val="24"/>
        </w:rPr>
      </w:pPr>
      <w:r w:rsidRPr="007B0CB5">
        <w:rPr>
          <w:kern w:val="0"/>
          <w:sz w:val="24"/>
          <w:szCs w:val="24"/>
        </w:rPr>
        <w:t>ПРОТОКО</w:t>
      </w:r>
      <w:r w:rsidR="00B04D81">
        <w:rPr>
          <w:bCs w:val="0"/>
          <w:kern w:val="0"/>
          <w:sz w:val="24"/>
          <w:szCs w:val="24"/>
        </w:rPr>
        <w:t>Л №3</w:t>
      </w:r>
    </w:p>
    <w:p w:rsidR="00AF3D6A" w:rsidRPr="007B0CB5" w:rsidRDefault="00AF3D6A" w:rsidP="00AF3D6A">
      <w:pPr>
        <w:jc w:val="center"/>
        <w:rPr>
          <w:rFonts w:ascii="Times New Roman" w:hAnsi="Times New Roman" w:cs="Times New Roman"/>
          <w:b/>
          <w:sz w:val="24"/>
          <w:szCs w:val="24"/>
        </w:rPr>
      </w:pPr>
      <w:r w:rsidRPr="007B0CB5">
        <w:rPr>
          <w:rFonts w:ascii="Times New Roman" w:hAnsi="Times New Roman" w:cs="Times New Roman"/>
          <w:b/>
          <w:sz w:val="24"/>
          <w:szCs w:val="24"/>
        </w:rPr>
        <w:t>об итогах тендера по закупу медицинских изделий (Медицинская техника) на 2024 год</w:t>
      </w:r>
    </w:p>
    <w:p w:rsidR="00AF3D6A" w:rsidRPr="007B0CB5" w:rsidRDefault="00AF3D6A" w:rsidP="00AF3D6A">
      <w:pPr>
        <w:rPr>
          <w:rFonts w:ascii="Times New Roman" w:hAnsi="Times New Roman" w:cs="Times New Roman"/>
          <w:b/>
          <w:sz w:val="24"/>
          <w:szCs w:val="24"/>
        </w:rPr>
      </w:pPr>
    </w:p>
    <w:p w:rsidR="00AF3D6A" w:rsidRPr="007B0CB5" w:rsidRDefault="00AF3D6A" w:rsidP="00AF3D6A">
      <w:pPr>
        <w:ind w:left="284"/>
        <w:jc w:val="center"/>
        <w:rPr>
          <w:rFonts w:ascii="Times New Roman" w:hAnsi="Times New Roman" w:cs="Times New Roman"/>
          <w:b/>
          <w:sz w:val="24"/>
          <w:szCs w:val="24"/>
        </w:rPr>
      </w:pPr>
      <w:r w:rsidRPr="007B0CB5">
        <w:rPr>
          <w:rFonts w:ascii="Times New Roman" w:hAnsi="Times New Roman" w:cs="Times New Roman"/>
          <w:b/>
          <w:sz w:val="24"/>
          <w:szCs w:val="24"/>
        </w:rPr>
        <w:t xml:space="preserve">с. Каргалы                                                            </w:t>
      </w:r>
      <w:r w:rsidRPr="007B0CB5">
        <w:rPr>
          <w:rFonts w:ascii="Times New Roman" w:hAnsi="Times New Roman" w:cs="Times New Roman"/>
          <w:b/>
          <w:sz w:val="24"/>
          <w:szCs w:val="24"/>
          <w:lang w:val="kk-KZ"/>
        </w:rPr>
        <w:t xml:space="preserve">                                             </w:t>
      </w:r>
      <w:r w:rsidRPr="007B0CB5">
        <w:rPr>
          <w:rFonts w:ascii="Times New Roman" w:hAnsi="Times New Roman" w:cs="Times New Roman"/>
          <w:b/>
          <w:sz w:val="24"/>
          <w:szCs w:val="24"/>
        </w:rPr>
        <w:t xml:space="preserve">                                   </w:t>
      </w:r>
      <w:r w:rsidR="00DE5849">
        <w:rPr>
          <w:rFonts w:ascii="Times New Roman" w:hAnsi="Times New Roman" w:cs="Times New Roman"/>
          <w:b/>
          <w:sz w:val="24"/>
          <w:szCs w:val="24"/>
        </w:rPr>
        <w:t>15</w:t>
      </w:r>
      <w:r w:rsidRPr="007B0CB5">
        <w:rPr>
          <w:rFonts w:ascii="Times New Roman" w:hAnsi="Times New Roman" w:cs="Times New Roman"/>
          <w:b/>
          <w:sz w:val="24"/>
          <w:szCs w:val="24"/>
        </w:rPr>
        <w:t xml:space="preserve"> часов </w:t>
      </w:r>
      <w:r w:rsidR="00DE5849">
        <w:rPr>
          <w:rFonts w:ascii="Times New Roman" w:hAnsi="Times New Roman" w:cs="Times New Roman"/>
          <w:b/>
          <w:sz w:val="24"/>
          <w:szCs w:val="24"/>
        </w:rPr>
        <w:t>45</w:t>
      </w:r>
      <w:r w:rsidRPr="007B0CB5">
        <w:rPr>
          <w:rFonts w:ascii="Times New Roman" w:hAnsi="Times New Roman" w:cs="Times New Roman"/>
          <w:b/>
          <w:sz w:val="24"/>
          <w:szCs w:val="24"/>
        </w:rPr>
        <w:t xml:space="preserve"> минут </w:t>
      </w:r>
      <w:r w:rsidR="00DE5849">
        <w:rPr>
          <w:rFonts w:ascii="Times New Roman" w:hAnsi="Times New Roman" w:cs="Times New Roman"/>
          <w:b/>
          <w:sz w:val="24"/>
          <w:szCs w:val="24"/>
        </w:rPr>
        <w:t>2</w:t>
      </w:r>
      <w:r w:rsidR="0058731B">
        <w:rPr>
          <w:rFonts w:ascii="Times New Roman" w:hAnsi="Times New Roman" w:cs="Times New Roman"/>
          <w:b/>
          <w:sz w:val="24"/>
          <w:szCs w:val="24"/>
        </w:rPr>
        <w:t>9</w:t>
      </w:r>
      <w:r w:rsidRPr="007B0CB5">
        <w:rPr>
          <w:rFonts w:ascii="Times New Roman" w:hAnsi="Times New Roman" w:cs="Times New Roman"/>
          <w:b/>
          <w:sz w:val="24"/>
          <w:szCs w:val="24"/>
        </w:rPr>
        <w:t xml:space="preserve"> ноября</w:t>
      </w:r>
      <w:r w:rsidRPr="007B0CB5">
        <w:rPr>
          <w:rFonts w:ascii="Times New Roman" w:hAnsi="Times New Roman" w:cs="Times New Roman"/>
          <w:b/>
          <w:sz w:val="24"/>
          <w:szCs w:val="24"/>
          <w:lang w:val="kk-KZ"/>
        </w:rPr>
        <w:t xml:space="preserve"> </w:t>
      </w:r>
      <w:r w:rsidRPr="007B0CB5">
        <w:rPr>
          <w:rFonts w:ascii="Times New Roman" w:hAnsi="Times New Roman" w:cs="Times New Roman"/>
          <w:b/>
          <w:sz w:val="24"/>
          <w:szCs w:val="24"/>
        </w:rPr>
        <w:t>202</w:t>
      </w:r>
      <w:r w:rsidRPr="007B0CB5">
        <w:rPr>
          <w:rFonts w:ascii="Times New Roman" w:hAnsi="Times New Roman" w:cs="Times New Roman"/>
          <w:b/>
          <w:sz w:val="24"/>
          <w:szCs w:val="24"/>
          <w:lang w:val="kk-KZ"/>
        </w:rPr>
        <w:t>4</w:t>
      </w:r>
      <w:r w:rsidRPr="007B0CB5">
        <w:rPr>
          <w:rFonts w:ascii="Times New Roman" w:hAnsi="Times New Roman" w:cs="Times New Roman"/>
          <w:b/>
          <w:sz w:val="24"/>
          <w:szCs w:val="24"/>
        </w:rPr>
        <w:t xml:space="preserve">г. </w:t>
      </w:r>
    </w:p>
    <w:p w:rsidR="00AF3D6A" w:rsidRPr="007B0CB5" w:rsidRDefault="00AF3D6A" w:rsidP="00AF3D6A">
      <w:pPr>
        <w:ind w:left="284"/>
        <w:jc w:val="center"/>
        <w:rPr>
          <w:rFonts w:ascii="Times New Roman" w:hAnsi="Times New Roman" w:cs="Times New Roman"/>
          <w:b/>
          <w:bCs/>
          <w:sz w:val="24"/>
          <w:szCs w:val="24"/>
        </w:rPr>
      </w:pPr>
    </w:p>
    <w:p w:rsidR="00AF3D6A" w:rsidRPr="00FF30CD" w:rsidRDefault="00AF3D6A" w:rsidP="00FF30CD">
      <w:pPr>
        <w:tabs>
          <w:tab w:val="left" w:pos="851"/>
          <w:tab w:val="left" w:pos="993"/>
        </w:tabs>
        <w:ind w:left="567"/>
        <w:rPr>
          <w:rFonts w:ascii="Times New Roman" w:hAnsi="Times New Roman" w:cs="Times New Roman"/>
          <w:sz w:val="24"/>
          <w:szCs w:val="24"/>
        </w:rPr>
      </w:pPr>
      <w:r w:rsidRPr="00FF30CD">
        <w:rPr>
          <w:rFonts w:ascii="Times New Roman" w:hAnsi="Times New Roman" w:cs="Times New Roman"/>
          <w:sz w:val="24"/>
          <w:szCs w:val="24"/>
          <w:lang w:val="kk-KZ"/>
        </w:rPr>
        <w:t>Тендерная</w:t>
      </w:r>
      <w:r w:rsidRPr="00FF30CD">
        <w:rPr>
          <w:rFonts w:ascii="Times New Roman" w:hAnsi="Times New Roman" w:cs="Times New Roman"/>
          <w:sz w:val="24"/>
          <w:szCs w:val="24"/>
        </w:rPr>
        <w:t xml:space="preserve"> комиссия в составе:</w:t>
      </w:r>
    </w:p>
    <w:tbl>
      <w:tblPr>
        <w:tblW w:w="9381" w:type="dxa"/>
        <w:tblInd w:w="392" w:type="dxa"/>
        <w:tblLook w:val="04A0" w:firstRow="1" w:lastRow="0" w:firstColumn="1" w:lastColumn="0" w:noHBand="0" w:noVBand="1"/>
      </w:tblPr>
      <w:tblGrid>
        <w:gridCol w:w="9381"/>
      </w:tblGrid>
      <w:tr w:rsidR="00AF3D6A" w:rsidRPr="00AF3D6A" w:rsidTr="00DC73A9">
        <w:tc>
          <w:tcPr>
            <w:tcW w:w="9381" w:type="dxa"/>
            <w:shd w:val="clear" w:color="auto" w:fill="auto"/>
          </w:tcPr>
          <w:p w:rsidR="00AF3D6A" w:rsidRPr="00AF3D6A" w:rsidRDefault="00AF3D6A" w:rsidP="00AF3D6A">
            <w:pPr>
              <w:jc w:val="both"/>
              <w:rPr>
                <w:rFonts w:ascii="Times New Roman" w:hAnsi="Times New Roman" w:cs="Times New Roman"/>
                <w:sz w:val="24"/>
                <w:szCs w:val="24"/>
              </w:rPr>
            </w:pPr>
            <w:r w:rsidRPr="00AF3D6A">
              <w:rPr>
                <w:rFonts w:ascii="Times New Roman" w:hAnsi="Times New Roman" w:cs="Times New Roman"/>
                <w:sz w:val="24"/>
                <w:szCs w:val="24"/>
              </w:rPr>
              <w:t xml:space="preserve"> председатель тендерной комиссии:</w:t>
            </w:r>
            <w:r w:rsidRPr="00AF3D6A">
              <w:rPr>
                <w:rFonts w:ascii="Times New Roman" w:hAnsi="Times New Roman" w:cs="Times New Roman"/>
                <w:sz w:val="24"/>
                <w:szCs w:val="24"/>
                <w:lang w:val="kk-KZ"/>
              </w:rPr>
              <w:t xml:space="preserve"> Калиев А.С</w:t>
            </w:r>
            <w:r w:rsidR="00DE5849">
              <w:rPr>
                <w:rFonts w:ascii="Times New Roman" w:hAnsi="Times New Roman" w:cs="Times New Roman"/>
                <w:sz w:val="24"/>
                <w:szCs w:val="24"/>
                <w:lang w:val="kk-KZ"/>
              </w:rPr>
              <w:t>.</w:t>
            </w:r>
          </w:p>
        </w:tc>
      </w:tr>
      <w:tr w:rsidR="00AF3D6A" w:rsidRPr="00AF3D6A" w:rsidTr="00DC73A9">
        <w:tc>
          <w:tcPr>
            <w:tcW w:w="9381" w:type="dxa"/>
            <w:shd w:val="clear" w:color="auto" w:fill="auto"/>
          </w:tcPr>
          <w:p w:rsidR="00AF3D6A" w:rsidRPr="00AF3D6A" w:rsidRDefault="00AF3D6A" w:rsidP="00DC73A9">
            <w:pPr>
              <w:pStyle w:val="a5"/>
              <w:tabs>
                <w:tab w:val="left" w:pos="851"/>
              </w:tabs>
              <w:ind w:left="0"/>
              <w:jc w:val="both"/>
              <w:rPr>
                <w:lang w:val="kk-KZ"/>
              </w:rPr>
            </w:pPr>
            <w:r w:rsidRPr="00AF3D6A">
              <w:t xml:space="preserve"> заместитель председателя тендерной комиссии: </w:t>
            </w:r>
            <w:proofErr w:type="spellStart"/>
            <w:r w:rsidR="00DE5849">
              <w:t>Сейтбаева</w:t>
            </w:r>
            <w:proofErr w:type="spellEnd"/>
            <w:r w:rsidR="00DE5849">
              <w:t xml:space="preserve"> А.А.</w:t>
            </w:r>
          </w:p>
          <w:p w:rsidR="00AF3D6A" w:rsidRPr="00AF3D6A" w:rsidRDefault="00AF3D6A" w:rsidP="00DC73A9">
            <w:pPr>
              <w:pStyle w:val="a5"/>
              <w:tabs>
                <w:tab w:val="left" w:pos="851"/>
              </w:tabs>
              <w:ind w:left="0"/>
              <w:jc w:val="both"/>
            </w:pPr>
            <w:r w:rsidRPr="00AF3D6A">
              <w:t xml:space="preserve">                                                      </w:t>
            </w:r>
          </w:p>
        </w:tc>
      </w:tr>
      <w:tr w:rsidR="00AF3D6A" w:rsidRPr="00AF3D6A" w:rsidTr="00DC73A9">
        <w:trPr>
          <w:trHeight w:val="419"/>
        </w:trPr>
        <w:tc>
          <w:tcPr>
            <w:tcW w:w="9381" w:type="dxa"/>
            <w:shd w:val="clear" w:color="auto" w:fill="auto"/>
            <w:vAlign w:val="center"/>
          </w:tcPr>
          <w:p w:rsidR="00AF3D6A" w:rsidRPr="00AF3D6A" w:rsidRDefault="00AF3D6A" w:rsidP="00DE5849">
            <w:pPr>
              <w:rPr>
                <w:rFonts w:ascii="Times New Roman" w:hAnsi="Times New Roman" w:cs="Times New Roman"/>
                <w:sz w:val="24"/>
                <w:szCs w:val="24"/>
              </w:rPr>
            </w:pPr>
            <w:r w:rsidRPr="00AF3D6A">
              <w:rPr>
                <w:rFonts w:ascii="Times New Roman" w:hAnsi="Times New Roman" w:cs="Times New Roman"/>
                <w:sz w:val="24"/>
                <w:szCs w:val="24"/>
              </w:rPr>
              <w:t xml:space="preserve"> член комиссии: </w:t>
            </w:r>
            <w:r w:rsidR="00DE5849">
              <w:rPr>
                <w:rFonts w:ascii="Times New Roman" w:hAnsi="Times New Roman" w:cs="Times New Roman"/>
                <w:sz w:val="24"/>
                <w:szCs w:val="24"/>
                <w:lang w:val="kk-KZ"/>
              </w:rPr>
              <w:t>Жанахметов Е.Ж.</w:t>
            </w:r>
            <w:r w:rsidRPr="00AF3D6A">
              <w:rPr>
                <w:rFonts w:ascii="Times New Roman" w:hAnsi="Times New Roman" w:cs="Times New Roman"/>
                <w:sz w:val="24"/>
                <w:szCs w:val="24"/>
              </w:rPr>
              <w:t xml:space="preserve"> </w:t>
            </w:r>
          </w:p>
        </w:tc>
      </w:tr>
      <w:tr w:rsidR="00AF3D6A" w:rsidRPr="00AF3D6A" w:rsidTr="00DC73A9">
        <w:trPr>
          <w:trHeight w:val="453"/>
        </w:trPr>
        <w:tc>
          <w:tcPr>
            <w:tcW w:w="9381" w:type="dxa"/>
            <w:shd w:val="clear" w:color="auto" w:fill="auto"/>
            <w:vAlign w:val="center"/>
          </w:tcPr>
          <w:p w:rsidR="00AF3D6A" w:rsidRPr="00AF3D6A" w:rsidRDefault="00AF3D6A" w:rsidP="00DC73A9">
            <w:pPr>
              <w:pStyle w:val="a3"/>
              <w:rPr>
                <w:lang w:val="kk-KZ"/>
              </w:rPr>
            </w:pPr>
            <w:r w:rsidRPr="00AF3D6A">
              <w:t xml:space="preserve"> член комиссии: </w:t>
            </w:r>
            <w:r w:rsidR="00DE5849">
              <w:rPr>
                <w:lang w:val="kk-KZ"/>
              </w:rPr>
              <w:t>Сатыбалдиева А.Д.</w:t>
            </w:r>
          </w:p>
          <w:p w:rsidR="00AF3D6A" w:rsidRPr="00AF3D6A" w:rsidRDefault="00AF3D6A" w:rsidP="00DC73A9">
            <w:pPr>
              <w:pStyle w:val="a3"/>
              <w:rPr>
                <w:lang w:val="kk-KZ"/>
              </w:rPr>
            </w:pPr>
          </w:p>
          <w:p w:rsidR="00AF3D6A" w:rsidRPr="00AF3D6A" w:rsidRDefault="00AF3D6A" w:rsidP="00DC73A9">
            <w:pPr>
              <w:pStyle w:val="a3"/>
              <w:rPr>
                <w:lang w:val="kk-KZ"/>
              </w:rPr>
            </w:pPr>
            <w:r w:rsidRPr="00AF3D6A">
              <w:rPr>
                <w:lang w:val="kk-KZ"/>
              </w:rPr>
              <w:t xml:space="preserve"> </w:t>
            </w:r>
            <w:r w:rsidRPr="00AF3D6A">
              <w:t xml:space="preserve">член комиссии: </w:t>
            </w:r>
            <w:r w:rsidR="00DE5849">
              <w:rPr>
                <w:lang w:val="kk-KZ"/>
              </w:rPr>
              <w:t>Елемес М.</w:t>
            </w:r>
          </w:p>
          <w:p w:rsidR="00AF3D6A" w:rsidRPr="00AF3D6A" w:rsidRDefault="00AF3D6A" w:rsidP="00DC73A9">
            <w:pPr>
              <w:pStyle w:val="a3"/>
              <w:rPr>
                <w:lang w:val="kk-KZ"/>
              </w:rPr>
            </w:pPr>
          </w:p>
          <w:p w:rsidR="00AF3D6A" w:rsidRPr="00AF3D6A" w:rsidRDefault="00AF3D6A" w:rsidP="00DC73A9">
            <w:pPr>
              <w:pStyle w:val="a3"/>
              <w:rPr>
                <w:lang w:val="kk-KZ"/>
              </w:rPr>
            </w:pPr>
            <w:r w:rsidRPr="00AF3D6A">
              <w:rPr>
                <w:lang w:val="kk-KZ"/>
              </w:rPr>
              <w:t xml:space="preserve"> секретарь: Суйнишева Б.А</w:t>
            </w:r>
          </w:p>
          <w:p w:rsidR="00AF3D6A" w:rsidRPr="00AF3D6A" w:rsidRDefault="00AF3D6A" w:rsidP="00DC73A9">
            <w:pPr>
              <w:pStyle w:val="a3"/>
              <w:rPr>
                <w:lang w:val="kk-KZ"/>
              </w:rPr>
            </w:pPr>
          </w:p>
          <w:p w:rsidR="00AF3D6A" w:rsidRPr="00AF3D6A" w:rsidRDefault="00AF3D6A" w:rsidP="00DC73A9">
            <w:pPr>
              <w:pStyle w:val="a3"/>
            </w:pPr>
          </w:p>
        </w:tc>
      </w:tr>
    </w:tbl>
    <w:p w:rsidR="00AF3D6A" w:rsidRDefault="00AF3D6A" w:rsidP="007B0CB5">
      <w:pPr>
        <w:jc w:val="both"/>
        <w:rPr>
          <w:rFonts w:ascii="Times New Roman" w:hAnsi="Times New Roman" w:cs="Times New Roman"/>
          <w:sz w:val="24"/>
          <w:szCs w:val="24"/>
        </w:rPr>
      </w:pPr>
      <w:r>
        <w:tab/>
      </w:r>
      <w:r w:rsidRPr="007B0CB5">
        <w:rPr>
          <w:rFonts w:ascii="Times New Roman" w:hAnsi="Times New Roman" w:cs="Times New Roman"/>
          <w:sz w:val="24"/>
          <w:szCs w:val="24"/>
        </w:rPr>
        <w:t xml:space="preserve">Организатор закупа ГКП на ПХВ «Районная больница» </w:t>
      </w:r>
      <w:proofErr w:type="spellStart"/>
      <w:r w:rsidRPr="007B0CB5">
        <w:rPr>
          <w:rFonts w:ascii="Times New Roman" w:hAnsi="Times New Roman" w:cs="Times New Roman"/>
          <w:sz w:val="24"/>
          <w:szCs w:val="24"/>
        </w:rPr>
        <w:t>с.Каргалы</w:t>
      </w:r>
      <w:proofErr w:type="spellEnd"/>
      <w:r w:rsidRPr="007B0CB5">
        <w:rPr>
          <w:rFonts w:ascii="Times New Roman" w:hAnsi="Times New Roman" w:cs="Times New Roman"/>
          <w:sz w:val="24"/>
          <w:szCs w:val="24"/>
        </w:rPr>
        <w:t xml:space="preserve"> </w:t>
      </w:r>
      <w:proofErr w:type="spellStart"/>
      <w:r w:rsidRPr="007B0CB5">
        <w:rPr>
          <w:rFonts w:ascii="Times New Roman" w:hAnsi="Times New Roman" w:cs="Times New Roman"/>
          <w:sz w:val="24"/>
          <w:szCs w:val="24"/>
        </w:rPr>
        <w:t>Жамбылского</w:t>
      </w:r>
      <w:proofErr w:type="spellEnd"/>
      <w:r w:rsidRPr="007B0CB5">
        <w:rPr>
          <w:rFonts w:ascii="Times New Roman" w:hAnsi="Times New Roman" w:cs="Times New Roman"/>
          <w:sz w:val="24"/>
          <w:szCs w:val="24"/>
        </w:rPr>
        <w:t xml:space="preserve"> района ГУ «Управление здравоохранения </w:t>
      </w:r>
      <w:proofErr w:type="spellStart"/>
      <w:r w:rsidRPr="007B0CB5">
        <w:rPr>
          <w:rFonts w:ascii="Times New Roman" w:hAnsi="Times New Roman" w:cs="Times New Roman"/>
          <w:sz w:val="24"/>
          <w:szCs w:val="24"/>
        </w:rPr>
        <w:t>Алматинской</w:t>
      </w:r>
      <w:proofErr w:type="spellEnd"/>
      <w:r w:rsidRPr="007B0CB5">
        <w:rPr>
          <w:rFonts w:ascii="Times New Roman" w:hAnsi="Times New Roman" w:cs="Times New Roman"/>
          <w:sz w:val="24"/>
          <w:szCs w:val="24"/>
        </w:rPr>
        <w:t xml:space="preserve"> области», Расположенный по адресу: </w:t>
      </w:r>
      <w:proofErr w:type="spellStart"/>
      <w:r w:rsidRPr="007B0CB5">
        <w:rPr>
          <w:rFonts w:ascii="Times New Roman" w:hAnsi="Times New Roman" w:cs="Times New Roman"/>
          <w:sz w:val="24"/>
          <w:szCs w:val="24"/>
        </w:rPr>
        <w:t>Алматинская</w:t>
      </w:r>
      <w:proofErr w:type="spellEnd"/>
      <w:r w:rsidRPr="007B0CB5">
        <w:rPr>
          <w:rFonts w:ascii="Times New Roman" w:hAnsi="Times New Roman" w:cs="Times New Roman"/>
          <w:sz w:val="24"/>
          <w:szCs w:val="24"/>
        </w:rPr>
        <w:t xml:space="preserve"> </w:t>
      </w:r>
      <w:proofErr w:type="spellStart"/>
      <w:r w:rsidRPr="007B0CB5">
        <w:rPr>
          <w:rFonts w:ascii="Times New Roman" w:hAnsi="Times New Roman" w:cs="Times New Roman"/>
          <w:sz w:val="24"/>
          <w:szCs w:val="24"/>
        </w:rPr>
        <w:t>облась</w:t>
      </w:r>
      <w:proofErr w:type="spellEnd"/>
      <w:r w:rsidRPr="007B0CB5">
        <w:rPr>
          <w:rFonts w:ascii="Times New Roman" w:hAnsi="Times New Roman" w:cs="Times New Roman"/>
          <w:sz w:val="24"/>
          <w:szCs w:val="24"/>
        </w:rPr>
        <w:t xml:space="preserve">, </w:t>
      </w:r>
      <w:proofErr w:type="spellStart"/>
      <w:r w:rsidRPr="007B0CB5">
        <w:rPr>
          <w:rFonts w:ascii="Times New Roman" w:hAnsi="Times New Roman" w:cs="Times New Roman"/>
          <w:sz w:val="24"/>
          <w:szCs w:val="24"/>
        </w:rPr>
        <w:t>Жамбылский</w:t>
      </w:r>
      <w:proofErr w:type="spellEnd"/>
      <w:r w:rsidRPr="007B0CB5">
        <w:rPr>
          <w:rFonts w:ascii="Times New Roman" w:hAnsi="Times New Roman" w:cs="Times New Roman"/>
          <w:sz w:val="24"/>
          <w:szCs w:val="24"/>
        </w:rPr>
        <w:t xml:space="preserve"> район, </w:t>
      </w:r>
      <w:proofErr w:type="spellStart"/>
      <w:r w:rsidRPr="007B0CB5">
        <w:rPr>
          <w:rFonts w:ascii="Times New Roman" w:hAnsi="Times New Roman" w:cs="Times New Roman"/>
          <w:sz w:val="24"/>
          <w:szCs w:val="24"/>
        </w:rPr>
        <w:t>с.Каргалы</w:t>
      </w:r>
      <w:proofErr w:type="spellEnd"/>
      <w:r w:rsidRPr="007B0CB5">
        <w:rPr>
          <w:rFonts w:ascii="Times New Roman" w:hAnsi="Times New Roman" w:cs="Times New Roman"/>
          <w:sz w:val="24"/>
          <w:szCs w:val="24"/>
        </w:rPr>
        <w:t xml:space="preserve">, </w:t>
      </w:r>
      <w:proofErr w:type="spellStart"/>
      <w:r w:rsidRPr="007B0CB5">
        <w:rPr>
          <w:rFonts w:ascii="Times New Roman" w:hAnsi="Times New Roman" w:cs="Times New Roman"/>
          <w:sz w:val="24"/>
          <w:szCs w:val="24"/>
        </w:rPr>
        <w:t>ул.А.Бейсеуова</w:t>
      </w:r>
      <w:proofErr w:type="spellEnd"/>
      <w:r w:rsidRPr="007B0CB5">
        <w:rPr>
          <w:rFonts w:ascii="Times New Roman" w:hAnsi="Times New Roman" w:cs="Times New Roman"/>
          <w:sz w:val="24"/>
          <w:szCs w:val="24"/>
        </w:rPr>
        <w:t>, 149Г, провел тендер по закупу медицинских изделий (Медицинская техника) на 2024 год в соответствии с Приказом Министра здравоохранения Республики Казахстан от 07 июня 2023 года №110 «Об утверждении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дополнительного объема медицинской помощи для лиц, содержащихся в следственных изоляторах и учреждениях уголовно-исполнительной (пенитенциарной) системы, за счет бюджетных средств и (или) в системе обязательного социального медицинского страхования, фармацевтических услуг» (далее – Правила).</w:t>
      </w:r>
    </w:p>
    <w:p w:rsidR="00FF30CD" w:rsidRDefault="00FF30CD" w:rsidP="007B0CB5">
      <w:pPr>
        <w:jc w:val="both"/>
        <w:rPr>
          <w:rFonts w:ascii="Times New Roman" w:hAnsi="Times New Roman" w:cs="Times New Roman"/>
          <w:sz w:val="24"/>
          <w:szCs w:val="24"/>
        </w:rPr>
      </w:pPr>
    </w:p>
    <w:p w:rsidR="007B0CB5" w:rsidRPr="007B0CB5" w:rsidRDefault="007B0CB5" w:rsidP="007B0CB5">
      <w:pPr>
        <w:jc w:val="both"/>
        <w:rPr>
          <w:rFonts w:ascii="Times New Roman" w:hAnsi="Times New Roman" w:cs="Times New Roman"/>
          <w:b/>
          <w:sz w:val="24"/>
          <w:szCs w:val="24"/>
        </w:rPr>
      </w:pPr>
    </w:p>
    <w:p w:rsidR="00AF3D6A" w:rsidRPr="00972C3F" w:rsidRDefault="00972C3F" w:rsidP="00972C3F">
      <w:pPr>
        <w:pStyle w:val="1"/>
        <w:numPr>
          <w:ilvl w:val="0"/>
          <w:numId w:val="2"/>
        </w:numPr>
        <w:spacing w:before="0" w:beforeAutospacing="0" w:after="0" w:afterAutospacing="0" w:line="276" w:lineRule="auto"/>
        <w:jc w:val="both"/>
        <w:textAlignment w:val="baseline"/>
        <w:rPr>
          <w:bCs w:val="0"/>
          <w:sz w:val="24"/>
          <w:szCs w:val="24"/>
        </w:rPr>
      </w:pPr>
      <w:r w:rsidRPr="00972C3F">
        <w:rPr>
          <w:sz w:val="24"/>
          <w:szCs w:val="24"/>
        </w:rPr>
        <w:lastRenderedPageBreak/>
        <w:t>Наименования и краткое описание лекарственных средств, медицинских изделий или фармацевтических услуг:</w:t>
      </w:r>
      <w:r w:rsidR="00AF3D6A" w:rsidRPr="00972C3F">
        <w:rPr>
          <w:sz w:val="24"/>
          <w:szCs w:val="24"/>
        </w:rPr>
        <w:t xml:space="preserve"> </w:t>
      </w:r>
    </w:p>
    <w:p w:rsidR="00972C3F" w:rsidRDefault="00972C3F" w:rsidP="00972C3F">
      <w:pPr>
        <w:pStyle w:val="1"/>
        <w:spacing w:before="0" w:beforeAutospacing="0" w:after="0" w:afterAutospacing="0" w:line="276" w:lineRule="auto"/>
        <w:jc w:val="both"/>
        <w:textAlignment w:val="baseline"/>
        <w:rPr>
          <w:sz w:val="24"/>
          <w:szCs w:val="24"/>
        </w:rPr>
      </w:pPr>
    </w:p>
    <w:p w:rsidR="00972C3F" w:rsidRDefault="00972C3F" w:rsidP="00972C3F">
      <w:pPr>
        <w:pStyle w:val="1"/>
        <w:spacing w:before="0" w:beforeAutospacing="0" w:after="0" w:afterAutospacing="0" w:line="276" w:lineRule="auto"/>
        <w:jc w:val="both"/>
        <w:textAlignment w:val="baseline"/>
        <w:rPr>
          <w:sz w:val="24"/>
          <w:szCs w:val="24"/>
        </w:rPr>
      </w:pPr>
    </w:p>
    <w:tbl>
      <w:tblPr>
        <w:tblStyle w:val="a7"/>
        <w:tblW w:w="14596" w:type="dxa"/>
        <w:tblLayout w:type="fixed"/>
        <w:tblLook w:val="04A0" w:firstRow="1" w:lastRow="0" w:firstColumn="1" w:lastColumn="0" w:noHBand="0" w:noVBand="1"/>
      </w:tblPr>
      <w:tblGrid>
        <w:gridCol w:w="555"/>
        <w:gridCol w:w="2559"/>
        <w:gridCol w:w="2835"/>
        <w:gridCol w:w="709"/>
        <w:gridCol w:w="850"/>
        <w:gridCol w:w="1701"/>
        <w:gridCol w:w="1843"/>
        <w:gridCol w:w="3544"/>
      </w:tblGrid>
      <w:tr w:rsidR="00972C3F" w:rsidRPr="007F31DA" w:rsidTr="00972C3F">
        <w:tc>
          <w:tcPr>
            <w:tcW w:w="555"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 лота</w:t>
            </w:r>
          </w:p>
        </w:tc>
        <w:tc>
          <w:tcPr>
            <w:tcW w:w="2559"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 xml:space="preserve">Наименование </w:t>
            </w:r>
          </w:p>
        </w:tc>
        <w:tc>
          <w:tcPr>
            <w:tcW w:w="2835" w:type="dxa"/>
          </w:tcPr>
          <w:p w:rsidR="00972C3F" w:rsidRPr="00972C3F" w:rsidRDefault="00972C3F" w:rsidP="00DC73A9">
            <w:pPr>
              <w:jc w:val="both"/>
              <w:rPr>
                <w:rFonts w:ascii="Times New Roman" w:hAnsi="Times New Roman" w:cs="Times New Roman"/>
                <w:b/>
              </w:rPr>
            </w:pPr>
            <w:r>
              <w:rPr>
                <w:rFonts w:ascii="Times New Roman" w:hAnsi="Times New Roman" w:cs="Times New Roman"/>
                <w:b/>
              </w:rPr>
              <w:t>Краткая т</w:t>
            </w:r>
            <w:r w:rsidRPr="00972C3F">
              <w:rPr>
                <w:rFonts w:ascii="Times New Roman" w:hAnsi="Times New Roman" w:cs="Times New Roman"/>
                <w:b/>
              </w:rPr>
              <w:t>ехническая характеристика/ описание товара</w:t>
            </w:r>
          </w:p>
        </w:tc>
        <w:tc>
          <w:tcPr>
            <w:tcW w:w="709" w:type="dxa"/>
          </w:tcPr>
          <w:p w:rsidR="00972C3F" w:rsidRPr="00972C3F" w:rsidRDefault="00972C3F" w:rsidP="00DC73A9">
            <w:pPr>
              <w:jc w:val="both"/>
              <w:rPr>
                <w:rFonts w:ascii="Times New Roman" w:hAnsi="Times New Roman" w:cs="Times New Roman"/>
                <w:b/>
              </w:rPr>
            </w:pPr>
            <w:proofErr w:type="spellStart"/>
            <w:r w:rsidRPr="00972C3F">
              <w:rPr>
                <w:rFonts w:ascii="Times New Roman" w:hAnsi="Times New Roman" w:cs="Times New Roman"/>
                <w:b/>
              </w:rPr>
              <w:t>Ед.изм</w:t>
            </w:r>
            <w:proofErr w:type="spellEnd"/>
            <w:r w:rsidRPr="00972C3F">
              <w:rPr>
                <w:rFonts w:ascii="Times New Roman" w:hAnsi="Times New Roman" w:cs="Times New Roman"/>
                <w:b/>
              </w:rPr>
              <w:t>.</w:t>
            </w:r>
          </w:p>
        </w:tc>
        <w:tc>
          <w:tcPr>
            <w:tcW w:w="850"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Кол-во</w:t>
            </w:r>
          </w:p>
        </w:tc>
        <w:tc>
          <w:tcPr>
            <w:tcW w:w="1701"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Цена за ед. тенге</w:t>
            </w:r>
          </w:p>
        </w:tc>
        <w:tc>
          <w:tcPr>
            <w:tcW w:w="1843"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 xml:space="preserve">Общая сумма в тенге </w:t>
            </w:r>
          </w:p>
        </w:tc>
        <w:tc>
          <w:tcPr>
            <w:tcW w:w="3544" w:type="dxa"/>
          </w:tcPr>
          <w:p w:rsidR="00972C3F" w:rsidRPr="00972C3F" w:rsidRDefault="00972C3F" w:rsidP="00DC73A9">
            <w:pPr>
              <w:jc w:val="both"/>
              <w:rPr>
                <w:rFonts w:ascii="Times New Roman" w:hAnsi="Times New Roman" w:cs="Times New Roman"/>
                <w:b/>
              </w:rPr>
            </w:pPr>
            <w:r w:rsidRPr="00972C3F">
              <w:rPr>
                <w:rFonts w:ascii="Times New Roman" w:hAnsi="Times New Roman" w:cs="Times New Roman"/>
                <w:b/>
              </w:rPr>
              <w:t>Место поставки и срок поставки</w:t>
            </w:r>
          </w:p>
        </w:tc>
      </w:tr>
      <w:tr w:rsidR="00972C3F" w:rsidRPr="007F31DA" w:rsidTr="00972C3F">
        <w:tc>
          <w:tcPr>
            <w:tcW w:w="555"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2</w:t>
            </w:r>
          </w:p>
        </w:tc>
        <w:tc>
          <w:tcPr>
            <w:tcW w:w="2559" w:type="dxa"/>
          </w:tcPr>
          <w:p w:rsidR="00972C3F" w:rsidRPr="007F31DA" w:rsidRDefault="00972C3F" w:rsidP="00DC73A9">
            <w:pPr>
              <w:jc w:val="center"/>
              <w:rPr>
                <w:rFonts w:ascii="Times New Roman" w:hAnsi="Times New Roman" w:cs="Times New Roman"/>
              </w:rPr>
            </w:pPr>
            <w:r w:rsidRPr="007F31DA">
              <w:rPr>
                <w:rFonts w:ascii="Times New Roman" w:hAnsi="Times New Roman" w:cs="Times New Roman"/>
              </w:rPr>
              <w:t>Суточный монитор артериального давления</w:t>
            </w:r>
          </w:p>
        </w:tc>
        <w:tc>
          <w:tcPr>
            <w:tcW w:w="2835" w:type="dxa"/>
          </w:tcPr>
          <w:p w:rsidR="00972C3F" w:rsidRPr="007F31DA" w:rsidRDefault="00972C3F" w:rsidP="00DC73A9">
            <w:pPr>
              <w:rPr>
                <w:rFonts w:ascii="Times New Roman" w:hAnsi="Times New Roman" w:cs="Times New Roman"/>
              </w:rPr>
            </w:pPr>
            <w:r w:rsidRPr="007F31DA">
              <w:rPr>
                <w:rFonts w:ascii="Times New Roman" w:hAnsi="Times New Roman" w:cs="Times New Roman"/>
              </w:rPr>
              <w:t xml:space="preserve">Согласно приложении к тендерной документации </w:t>
            </w:r>
          </w:p>
        </w:tc>
        <w:tc>
          <w:tcPr>
            <w:tcW w:w="709"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комп</w:t>
            </w:r>
          </w:p>
        </w:tc>
        <w:tc>
          <w:tcPr>
            <w:tcW w:w="850"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1</w:t>
            </w:r>
          </w:p>
        </w:tc>
        <w:tc>
          <w:tcPr>
            <w:tcW w:w="1701" w:type="dxa"/>
          </w:tcPr>
          <w:p w:rsidR="00972C3F" w:rsidRPr="007F31DA" w:rsidRDefault="00972C3F" w:rsidP="00DC73A9">
            <w:pPr>
              <w:jc w:val="center"/>
              <w:rPr>
                <w:rFonts w:ascii="Times New Roman" w:eastAsia="Times New Roman" w:hAnsi="Times New Roman" w:cs="Times New Roman"/>
                <w:bCs/>
                <w:color w:val="000000"/>
                <w:lang w:eastAsia="ru-RU"/>
              </w:rPr>
            </w:pPr>
            <w:r w:rsidRPr="007F31DA">
              <w:rPr>
                <w:rFonts w:ascii="Times New Roman" w:eastAsia="Times New Roman" w:hAnsi="Times New Roman" w:cs="Times New Roman"/>
                <w:bCs/>
                <w:color w:val="000000"/>
                <w:lang w:eastAsia="ru-RU"/>
              </w:rPr>
              <w:t>5 880 000,00</w:t>
            </w:r>
          </w:p>
        </w:tc>
        <w:tc>
          <w:tcPr>
            <w:tcW w:w="1843" w:type="dxa"/>
          </w:tcPr>
          <w:p w:rsidR="00972C3F" w:rsidRPr="007F31DA" w:rsidRDefault="00972C3F" w:rsidP="00DC73A9">
            <w:pPr>
              <w:jc w:val="center"/>
              <w:rPr>
                <w:rFonts w:ascii="Times New Roman" w:eastAsia="Times New Roman" w:hAnsi="Times New Roman" w:cs="Times New Roman"/>
                <w:bCs/>
                <w:color w:val="000000"/>
                <w:lang w:eastAsia="ru-RU"/>
              </w:rPr>
            </w:pPr>
            <w:r w:rsidRPr="007F31DA">
              <w:rPr>
                <w:rFonts w:ascii="Times New Roman" w:eastAsia="Times New Roman" w:hAnsi="Times New Roman" w:cs="Times New Roman"/>
                <w:bCs/>
                <w:color w:val="000000"/>
                <w:lang w:eastAsia="ru-RU"/>
              </w:rPr>
              <w:t>5 880 000,00</w:t>
            </w:r>
          </w:p>
        </w:tc>
        <w:tc>
          <w:tcPr>
            <w:tcW w:w="3544" w:type="dxa"/>
          </w:tcPr>
          <w:p w:rsidR="00972C3F" w:rsidRPr="007F31DA" w:rsidRDefault="00972C3F" w:rsidP="00F54DE9">
            <w:pPr>
              <w:jc w:val="center"/>
              <w:rPr>
                <w:rFonts w:ascii="Times New Roman" w:hAnsi="Times New Roman" w:cs="Times New Roman"/>
                <w:color w:val="000000"/>
              </w:rPr>
            </w:pPr>
            <w:r w:rsidRPr="007F31DA">
              <w:rPr>
                <w:rFonts w:ascii="Times New Roman" w:hAnsi="Times New Roman" w:cs="Times New Roman"/>
                <w:color w:val="000000"/>
              </w:rPr>
              <w:t xml:space="preserve">DDP 2020, </w:t>
            </w:r>
            <w:proofErr w:type="spellStart"/>
            <w:r w:rsidRPr="007F31DA">
              <w:rPr>
                <w:rFonts w:ascii="Times New Roman" w:hAnsi="Times New Roman" w:cs="Times New Roman"/>
                <w:color w:val="000000"/>
              </w:rPr>
              <w:t>Алматинская</w:t>
            </w:r>
            <w:proofErr w:type="spellEnd"/>
            <w:r w:rsidRPr="007F31DA">
              <w:rPr>
                <w:rFonts w:ascii="Times New Roman" w:hAnsi="Times New Roman" w:cs="Times New Roman"/>
                <w:color w:val="000000"/>
              </w:rPr>
              <w:t xml:space="preserve"> область, </w:t>
            </w:r>
            <w:proofErr w:type="spellStart"/>
            <w:r w:rsidRPr="007F31DA">
              <w:rPr>
                <w:rFonts w:ascii="Times New Roman" w:hAnsi="Times New Roman" w:cs="Times New Roman"/>
                <w:color w:val="000000"/>
              </w:rPr>
              <w:t>Жамбылский</w:t>
            </w:r>
            <w:proofErr w:type="spellEnd"/>
            <w:r w:rsidRPr="007F31DA">
              <w:rPr>
                <w:rFonts w:ascii="Times New Roman" w:hAnsi="Times New Roman" w:cs="Times New Roman"/>
                <w:color w:val="000000"/>
              </w:rPr>
              <w:t xml:space="preserve"> район, </w:t>
            </w:r>
            <w:proofErr w:type="spellStart"/>
            <w:r w:rsidRPr="007F31DA">
              <w:rPr>
                <w:rFonts w:ascii="Times New Roman" w:hAnsi="Times New Roman" w:cs="Times New Roman"/>
                <w:color w:val="000000"/>
              </w:rPr>
              <w:t>с.Каргалы</w:t>
            </w:r>
            <w:proofErr w:type="spellEnd"/>
            <w:r w:rsidRPr="007F31DA">
              <w:rPr>
                <w:rFonts w:ascii="Times New Roman" w:hAnsi="Times New Roman" w:cs="Times New Roman"/>
                <w:color w:val="000000"/>
              </w:rPr>
              <w:t xml:space="preserve">, </w:t>
            </w:r>
            <w:proofErr w:type="spellStart"/>
            <w:r w:rsidRPr="007F31DA">
              <w:rPr>
                <w:rFonts w:ascii="Times New Roman" w:hAnsi="Times New Roman" w:cs="Times New Roman"/>
                <w:color w:val="000000"/>
              </w:rPr>
              <w:t>ул.А.Бейсеуова</w:t>
            </w:r>
            <w:proofErr w:type="spellEnd"/>
            <w:r w:rsidRPr="007F31DA">
              <w:rPr>
                <w:rFonts w:ascii="Times New Roman" w:hAnsi="Times New Roman" w:cs="Times New Roman"/>
                <w:color w:val="000000"/>
              </w:rPr>
              <w:t>, 149Г, н</w:t>
            </w:r>
            <w:r w:rsidRPr="007F31DA">
              <w:rPr>
                <w:rFonts w:ascii="Times New Roman" w:hAnsi="Times New Roman" w:cs="Times New Roman"/>
              </w:rPr>
              <w:t>е позднее 2</w:t>
            </w:r>
            <w:r w:rsidR="00F54DE9">
              <w:rPr>
                <w:rFonts w:ascii="Times New Roman" w:hAnsi="Times New Roman" w:cs="Times New Roman"/>
              </w:rPr>
              <w:t>5</w:t>
            </w:r>
            <w:r w:rsidRPr="007F31DA">
              <w:rPr>
                <w:rFonts w:ascii="Times New Roman" w:hAnsi="Times New Roman" w:cs="Times New Roman"/>
              </w:rPr>
              <w:t xml:space="preserve"> декабря 2024 года</w:t>
            </w:r>
          </w:p>
        </w:tc>
      </w:tr>
      <w:tr w:rsidR="00972C3F" w:rsidRPr="007F31DA" w:rsidTr="00972C3F">
        <w:tc>
          <w:tcPr>
            <w:tcW w:w="555"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3</w:t>
            </w:r>
          </w:p>
        </w:tc>
        <w:tc>
          <w:tcPr>
            <w:tcW w:w="2559" w:type="dxa"/>
          </w:tcPr>
          <w:p w:rsidR="00972C3F" w:rsidRPr="007F31DA" w:rsidRDefault="00972C3F" w:rsidP="00DC73A9">
            <w:pPr>
              <w:jc w:val="center"/>
              <w:rPr>
                <w:rFonts w:ascii="Times New Roman" w:hAnsi="Times New Roman" w:cs="Times New Roman"/>
              </w:rPr>
            </w:pPr>
            <w:proofErr w:type="spellStart"/>
            <w:r w:rsidRPr="007F31DA">
              <w:rPr>
                <w:rFonts w:ascii="Times New Roman" w:hAnsi="Times New Roman" w:cs="Times New Roman"/>
              </w:rPr>
              <w:t>Холтер</w:t>
            </w:r>
            <w:proofErr w:type="spellEnd"/>
          </w:p>
        </w:tc>
        <w:tc>
          <w:tcPr>
            <w:tcW w:w="2835" w:type="dxa"/>
          </w:tcPr>
          <w:p w:rsidR="00972C3F" w:rsidRPr="007F31DA" w:rsidRDefault="00972C3F" w:rsidP="00DC73A9">
            <w:pPr>
              <w:rPr>
                <w:rFonts w:ascii="Times New Roman" w:hAnsi="Times New Roman" w:cs="Times New Roman"/>
              </w:rPr>
            </w:pPr>
            <w:r w:rsidRPr="007F31DA">
              <w:rPr>
                <w:rFonts w:ascii="Times New Roman" w:hAnsi="Times New Roman" w:cs="Times New Roman"/>
              </w:rPr>
              <w:t xml:space="preserve">Согласно приложении к тендерной документации </w:t>
            </w:r>
          </w:p>
        </w:tc>
        <w:tc>
          <w:tcPr>
            <w:tcW w:w="709"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комп</w:t>
            </w:r>
          </w:p>
        </w:tc>
        <w:tc>
          <w:tcPr>
            <w:tcW w:w="850" w:type="dxa"/>
          </w:tcPr>
          <w:p w:rsidR="00972C3F" w:rsidRPr="007F31DA" w:rsidRDefault="00972C3F" w:rsidP="00DC73A9">
            <w:pPr>
              <w:jc w:val="both"/>
              <w:rPr>
                <w:rFonts w:ascii="Times New Roman" w:hAnsi="Times New Roman" w:cs="Times New Roman"/>
              </w:rPr>
            </w:pPr>
            <w:r w:rsidRPr="007F31DA">
              <w:rPr>
                <w:rFonts w:ascii="Times New Roman" w:hAnsi="Times New Roman" w:cs="Times New Roman"/>
              </w:rPr>
              <w:t>1</w:t>
            </w:r>
          </w:p>
        </w:tc>
        <w:tc>
          <w:tcPr>
            <w:tcW w:w="1701" w:type="dxa"/>
          </w:tcPr>
          <w:p w:rsidR="00972C3F" w:rsidRPr="007F31DA" w:rsidRDefault="00972C3F" w:rsidP="00DC73A9">
            <w:pPr>
              <w:jc w:val="center"/>
              <w:rPr>
                <w:rFonts w:ascii="Times New Roman" w:eastAsia="Times New Roman" w:hAnsi="Times New Roman" w:cs="Times New Roman"/>
                <w:bCs/>
                <w:color w:val="000000"/>
                <w:lang w:eastAsia="ru-RU"/>
              </w:rPr>
            </w:pPr>
            <w:r w:rsidRPr="007F31DA">
              <w:rPr>
                <w:rFonts w:ascii="Times New Roman" w:eastAsia="Times New Roman" w:hAnsi="Times New Roman" w:cs="Times New Roman"/>
                <w:bCs/>
                <w:color w:val="000000"/>
                <w:lang w:eastAsia="ru-RU"/>
              </w:rPr>
              <w:t>1 960 000,00</w:t>
            </w:r>
          </w:p>
        </w:tc>
        <w:tc>
          <w:tcPr>
            <w:tcW w:w="1843" w:type="dxa"/>
          </w:tcPr>
          <w:p w:rsidR="00972C3F" w:rsidRPr="007F31DA" w:rsidRDefault="00972C3F" w:rsidP="00DC73A9">
            <w:pPr>
              <w:jc w:val="center"/>
              <w:rPr>
                <w:rFonts w:ascii="Times New Roman" w:eastAsia="Times New Roman" w:hAnsi="Times New Roman" w:cs="Times New Roman"/>
                <w:bCs/>
                <w:color w:val="000000"/>
                <w:lang w:eastAsia="ru-RU"/>
              </w:rPr>
            </w:pPr>
            <w:r w:rsidRPr="007F31DA">
              <w:rPr>
                <w:rFonts w:ascii="Times New Roman" w:eastAsia="Times New Roman" w:hAnsi="Times New Roman" w:cs="Times New Roman"/>
                <w:bCs/>
                <w:color w:val="000000"/>
                <w:lang w:eastAsia="ru-RU"/>
              </w:rPr>
              <w:t>1 960 000,00</w:t>
            </w:r>
          </w:p>
        </w:tc>
        <w:tc>
          <w:tcPr>
            <w:tcW w:w="3544" w:type="dxa"/>
          </w:tcPr>
          <w:p w:rsidR="00972C3F" w:rsidRPr="007F31DA" w:rsidRDefault="00972C3F" w:rsidP="00F54DE9">
            <w:pPr>
              <w:jc w:val="center"/>
              <w:rPr>
                <w:rFonts w:ascii="Times New Roman" w:hAnsi="Times New Roman" w:cs="Times New Roman"/>
                <w:color w:val="000000"/>
              </w:rPr>
            </w:pPr>
            <w:r w:rsidRPr="007F31DA">
              <w:rPr>
                <w:rFonts w:ascii="Times New Roman" w:hAnsi="Times New Roman" w:cs="Times New Roman"/>
                <w:color w:val="000000"/>
              </w:rPr>
              <w:t xml:space="preserve">DDP 2020, </w:t>
            </w:r>
            <w:proofErr w:type="spellStart"/>
            <w:r w:rsidRPr="007F31DA">
              <w:rPr>
                <w:rFonts w:ascii="Times New Roman" w:hAnsi="Times New Roman" w:cs="Times New Roman"/>
                <w:color w:val="000000"/>
              </w:rPr>
              <w:t>Алматинская</w:t>
            </w:r>
            <w:proofErr w:type="spellEnd"/>
            <w:r w:rsidRPr="007F31DA">
              <w:rPr>
                <w:rFonts w:ascii="Times New Roman" w:hAnsi="Times New Roman" w:cs="Times New Roman"/>
                <w:color w:val="000000"/>
              </w:rPr>
              <w:t xml:space="preserve"> область, </w:t>
            </w:r>
            <w:proofErr w:type="spellStart"/>
            <w:r w:rsidRPr="007F31DA">
              <w:rPr>
                <w:rFonts w:ascii="Times New Roman" w:hAnsi="Times New Roman" w:cs="Times New Roman"/>
                <w:color w:val="000000"/>
              </w:rPr>
              <w:t>Жамбылский</w:t>
            </w:r>
            <w:proofErr w:type="spellEnd"/>
            <w:r w:rsidRPr="007F31DA">
              <w:rPr>
                <w:rFonts w:ascii="Times New Roman" w:hAnsi="Times New Roman" w:cs="Times New Roman"/>
                <w:color w:val="000000"/>
              </w:rPr>
              <w:t xml:space="preserve"> район, </w:t>
            </w:r>
            <w:proofErr w:type="spellStart"/>
            <w:r w:rsidRPr="007F31DA">
              <w:rPr>
                <w:rFonts w:ascii="Times New Roman" w:hAnsi="Times New Roman" w:cs="Times New Roman"/>
                <w:color w:val="000000"/>
              </w:rPr>
              <w:t>с.Каргалы</w:t>
            </w:r>
            <w:proofErr w:type="spellEnd"/>
            <w:r w:rsidRPr="007F31DA">
              <w:rPr>
                <w:rFonts w:ascii="Times New Roman" w:hAnsi="Times New Roman" w:cs="Times New Roman"/>
                <w:color w:val="000000"/>
              </w:rPr>
              <w:t xml:space="preserve">, </w:t>
            </w:r>
            <w:proofErr w:type="spellStart"/>
            <w:r w:rsidRPr="007F31DA">
              <w:rPr>
                <w:rFonts w:ascii="Times New Roman" w:hAnsi="Times New Roman" w:cs="Times New Roman"/>
                <w:color w:val="000000"/>
              </w:rPr>
              <w:t>ул.А.Бейсеуова</w:t>
            </w:r>
            <w:proofErr w:type="spellEnd"/>
            <w:r w:rsidRPr="007F31DA">
              <w:rPr>
                <w:rFonts w:ascii="Times New Roman" w:hAnsi="Times New Roman" w:cs="Times New Roman"/>
                <w:color w:val="000000"/>
              </w:rPr>
              <w:t>, 149Г, н</w:t>
            </w:r>
            <w:r w:rsidRPr="007F31DA">
              <w:rPr>
                <w:rFonts w:ascii="Times New Roman" w:hAnsi="Times New Roman" w:cs="Times New Roman"/>
              </w:rPr>
              <w:t>е позднее 2</w:t>
            </w:r>
            <w:r w:rsidR="00F54DE9">
              <w:rPr>
                <w:rFonts w:ascii="Times New Roman" w:hAnsi="Times New Roman" w:cs="Times New Roman"/>
              </w:rPr>
              <w:t>5</w:t>
            </w:r>
            <w:r w:rsidRPr="007F31DA">
              <w:rPr>
                <w:rFonts w:ascii="Times New Roman" w:hAnsi="Times New Roman" w:cs="Times New Roman"/>
              </w:rPr>
              <w:t xml:space="preserve"> декабря 2024 года</w:t>
            </w:r>
          </w:p>
        </w:tc>
      </w:tr>
    </w:tbl>
    <w:p w:rsidR="00972C3F" w:rsidRPr="00972C3F" w:rsidRDefault="00972C3F" w:rsidP="00972C3F">
      <w:pPr>
        <w:pStyle w:val="1"/>
        <w:spacing w:before="0" w:beforeAutospacing="0" w:after="0" w:afterAutospacing="0" w:line="276" w:lineRule="auto"/>
        <w:jc w:val="both"/>
        <w:textAlignment w:val="baseline"/>
        <w:rPr>
          <w:bCs w:val="0"/>
          <w:sz w:val="24"/>
          <w:szCs w:val="24"/>
        </w:rPr>
      </w:pPr>
    </w:p>
    <w:p w:rsidR="00AF3D6A" w:rsidRDefault="00972C3F" w:rsidP="00972C3F">
      <w:pPr>
        <w:pStyle w:val="a5"/>
        <w:numPr>
          <w:ilvl w:val="0"/>
          <w:numId w:val="2"/>
        </w:numPr>
        <w:rPr>
          <w:b/>
        </w:rPr>
      </w:pPr>
      <w:r>
        <w:rPr>
          <w:b/>
        </w:rPr>
        <w:t xml:space="preserve">Общая сумма, выделенная для закупа медицинских изделий (Медицинская техника) на 2024 год, составляет: </w:t>
      </w:r>
      <w:r w:rsidR="00DE5849">
        <w:rPr>
          <w:b/>
        </w:rPr>
        <w:t xml:space="preserve">7 840 </w:t>
      </w:r>
      <w:r w:rsidR="00DE5849" w:rsidRPr="00DE5849">
        <w:rPr>
          <w:b/>
        </w:rPr>
        <w:t>000</w:t>
      </w:r>
      <w:r w:rsidRPr="00DE5849">
        <w:rPr>
          <w:b/>
        </w:rPr>
        <w:t xml:space="preserve"> ,00</w:t>
      </w:r>
      <w:r w:rsidRPr="007F31DA">
        <w:t xml:space="preserve"> (</w:t>
      </w:r>
      <w:r w:rsidR="00DE5849" w:rsidRPr="00DE5849">
        <w:rPr>
          <w:b/>
          <w:shd w:val="clear" w:color="auto" w:fill="FFFFFF"/>
        </w:rPr>
        <w:t xml:space="preserve">Семь миллионов </w:t>
      </w:r>
      <w:r w:rsidR="00DE5849">
        <w:rPr>
          <w:b/>
          <w:shd w:val="clear" w:color="auto" w:fill="FFFFFF"/>
        </w:rPr>
        <w:t>в</w:t>
      </w:r>
      <w:r w:rsidR="00DE5849" w:rsidRPr="00DE5849">
        <w:rPr>
          <w:b/>
          <w:shd w:val="clear" w:color="auto" w:fill="FFFFFF"/>
        </w:rPr>
        <w:t xml:space="preserve">осемьсот </w:t>
      </w:r>
      <w:r w:rsidR="00DE5849">
        <w:rPr>
          <w:b/>
          <w:shd w:val="clear" w:color="auto" w:fill="FFFFFF"/>
        </w:rPr>
        <w:t>с</w:t>
      </w:r>
      <w:r w:rsidR="00DE5849" w:rsidRPr="00DE5849">
        <w:rPr>
          <w:b/>
          <w:shd w:val="clear" w:color="auto" w:fill="FFFFFF"/>
        </w:rPr>
        <w:t>орок тысяч</w:t>
      </w:r>
      <w:r w:rsidRPr="007F31DA">
        <w:t>)</w:t>
      </w:r>
      <w:r w:rsidR="004C0041">
        <w:t xml:space="preserve"> </w:t>
      </w:r>
      <w:r w:rsidRPr="007F31DA">
        <w:t xml:space="preserve">тенге 00 </w:t>
      </w:r>
      <w:proofErr w:type="spellStart"/>
      <w:r w:rsidRPr="007F31DA">
        <w:t>тиын</w:t>
      </w:r>
      <w:proofErr w:type="spellEnd"/>
      <w:r>
        <w:rPr>
          <w:b/>
        </w:rPr>
        <w:t>.</w:t>
      </w:r>
    </w:p>
    <w:p w:rsidR="00972C3F" w:rsidRDefault="00972C3F" w:rsidP="00972C3F">
      <w:pPr>
        <w:pStyle w:val="a5"/>
        <w:numPr>
          <w:ilvl w:val="0"/>
          <w:numId w:val="2"/>
        </w:numPr>
        <w:rPr>
          <w:b/>
        </w:rPr>
      </w:pPr>
      <w:r>
        <w:rPr>
          <w:b/>
        </w:rPr>
        <w:t xml:space="preserve">Наименования, местонахождение </w:t>
      </w:r>
      <w:r w:rsidR="00EF0E3C">
        <w:rPr>
          <w:b/>
        </w:rPr>
        <w:t>и</w:t>
      </w:r>
      <w:r w:rsidR="004C0041">
        <w:rPr>
          <w:b/>
        </w:rPr>
        <w:t xml:space="preserve"> квалификационные данные</w:t>
      </w:r>
      <w:r w:rsidR="00EF0E3C">
        <w:rPr>
          <w:b/>
        </w:rPr>
        <w:t xml:space="preserve"> потенциальных поставщиков, представивших тендерные заявки:</w:t>
      </w:r>
    </w:p>
    <w:p w:rsidR="00EF0E3C" w:rsidRDefault="00EF0E3C" w:rsidP="00EF0E3C">
      <w:pPr>
        <w:pStyle w:val="a5"/>
        <w:ind w:left="1065"/>
        <w:rPr>
          <w:b/>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4536"/>
        <w:gridCol w:w="5954"/>
        <w:gridCol w:w="3544"/>
      </w:tblGrid>
      <w:tr w:rsidR="00EF0E3C" w:rsidRPr="009225F4" w:rsidTr="00EF0E3C">
        <w:trPr>
          <w:trHeight w:val="771"/>
        </w:trPr>
        <w:tc>
          <w:tcPr>
            <w:tcW w:w="567" w:type="dxa"/>
            <w:vAlign w:val="center"/>
          </w:tcPr>
          <w:p w:rsidR="00EF0E3C" w:rsidRPr="004E50ED" w:rsidRDefault="00EF0E3C" w:rsidP="00DC73A9">
            <w:pPr>
              <w:jc w:val="center"/>
              <w:rPr>
                <w:rFonts w:ascii="Times New Roman" w:hAnsi="Times New Roman" w:cs="Times New Roman"/>
                <w:b/>
                <w:bCs/>
                <w:sz w:val="24"/>
                <w:szCs w:val="24"/>
              </w:rPr>
            </w:pPr>
            <w:r w:rsidRPr="004E50ED">
              <w:rPr>
                <w:rFonts w:ascii="Times New Roman" w:hAnsi="Times New Roman" w:cs="Times New Roman"/>
                <w:b/>
                <w:bCs/>
                <w:sz w:val="24"/>
                <w:szCs w:val="24"/>
              </w:rPr>
              <w:t>№</w:t>
            </w:r>
            <w:r w:rsidRPr="004E50ED">
              <w:rPr>
                <w:rFonts w:ascii="Times New Roman" w:hAnsi="Times New Roman" w:cs="Times New Roman"/>
                <w:b/>
                <w:bCs/>
                <w:kern w:val="36"/>
                <w:sz w:val="24"/>
                <w:szCs w:val="24"/>
              </w:rPr>
              <w:t xml:space="preserve"> </w:t>
            </w:r>
            <w:r w:rsidRPr="004E50ED">
              <w:rPr>
                <w:rFonts w:ascii="Times New Roman" w:hAnsi="Times New Roman" w:cs="Times New Roman"/>
                <w:b/>
                <w:bCs/>
                <w:sz w:val="24"/>
                <w:szCs w:val="24"/>
              </w:rPr>
              <w:t>п/п</w:t>
            </w:r>
          </w:p>
        </w:tc>
        <w:tc>
          <w:tcPr>
            <w:tcW w:w="4536" w:type="dxa"/>
            <w:vAlign w:val="center"/>
          </w:tcPr>
          <w:p w:rsidR="00EF0E3C" w:rsidRPr="004E50ED" w:rsidRDefault="00EF0E3C" w:rsidP="00DC73A9">
            <w:pPr>
              <w:jc w:val="center"/>
              <w:rPr>
                <w:rFonts w:ascii="Times New Roman" w:hAnsi="Times New Roman" w:cs="Times New Roman"/>
                <w:b/>
                <w:bCs/>
                <w:sz w:val="24"/>
                <w:szCs w:val="24"/>
              </w:rPr>
            </w:pPr>
            <w:r w:rsidRPr="004E50ED">
              <w:rPr>
                <w:rFonts w:ascii="Times New Roman" w:hAnsi="Times New Roman" w:cs="Times New Roman"/>
                <w:b/>
                <w:bCs/>
                <w:sz w:val="24"/>
                <w:szCs w:val="24"/>
              </w:rPr>
              <w:t>Наименование потенциального поставщика</w:t>
            </w:r>
            <w:r w:rsidR="004C0041" w:rsidRPr="004E50ED">
              <w:rPr>
                <w:rFonts w:ascii="Times New Roman" w:hAnsi="Times New Roman" w:cs="Times New Roman"/>
                <w:b/>
                <w:bCs/>
                <w:sz w:val="24"/>
                <w:szCs w:val="24"/>
              </w:rPr>
              <w:t xml:space="preserve"> и БИН</w:t>
            </w:r>
          </w:p>
        </w:tc>
        <w:tc>
          <w:tcPr>
            <w:tcW w:w="5954" w:type="dxa"/>
            <w:vAlign w:val="center"/>
          </w:tcPr>
          <w:p w:rsidR="00EF0E3C" w:rsidRPr="004E50ED" w:rsidRDefault="00EF0E3C" w:rsidP="00DC73A9">
            <w:pPr>
              <w:tabs>
                <w:tab w:val="left" w:pos="6696"/>
              </w:tabs>
              <w:spacing w:beforeAutospacing="1" w:afterAutospacing="1"/>
              <w:jc w:val="center"/>
              <w:rPr>
                <w:rFonts w:ascii="Times New Roman" w:hAnsi="Times New Roman" w:cs="Times New Roman"/>
                <w:sz w:val="24"/>
                <w:szCs w:val="24"/>
              </w:rPr>
            </w:pPr>
            <w:r w:rsidRPr="004E50ED">
              <w:rPr>
                <w:rFonts w:ascii="Times New Roman" w:hAnsi="Times New Roman" w:cs="Times New Roman"/>
                <w:b/>
                <w:bCs/>
                <w:sz w:val="24"/>
                <w:szCs w:val="24"/>
              </w:rPr>
              <w:t>Адрес потенциального поставщика</w:t>
            </w:r>
          </w:p>
        </w:tc>
        <w:tc>
          <w:tcPr>
            <w:tcW w:w="3544" w:type="dxa"/>
            <w:vAlign w:val="center"/>
          </w:tcPr>
          <w:p w:rsidR="00EF0E3C" w:rsidRPr="004E50ED" w:rsidRDefault="00EF0E3C" w:rsidP="00DC73A9">
            <w:pPr>
              <w:tabs>
                <w:tab w:val="left" w:pos="6696"/>
              </w:tabs>
              <w:spacing w:beforeAutospacing="1" w:afterAutospacing="1"/>
              <w:jc w:val="center"/>
              <w:rPr>
                <w:rFonts w:ascii="Times New Roman" w:hAnsi="Times New Roman" w:cs="Times New Roman"/>
                <w:sz w:val="24"/>
                <w:szCs w:val="24"/>
              </w:rPr>
            </w:pPr>
            <w:r w:rsidRPr="004E50ED">
              <w:rPr>
                <w:rFonts w:ascii="Times New Roman" w:hAnsi="Times New Roman" w:cs="Times New Roman"/>
                <w:b/>
                <w:bCs/>
                <w:sz w:val="24"/>
                <w:szCs w:val="24"/>
              </w:rPr>
              <w:t>Время и дата представления заявки</w:t>
            </w:r>
          </w:p>
        </w:tc>
      </w:tr>
      <w:tr w:rsidR="00EF0E3C" w:rsidRPr="009225F4" w:rsidTr="00EF0E3C">
        <w:trPr>
          <w:trHeight w:val="489"/>
        </w:trPr>
        <w:tc>
          <w:tcPr>
            <w:tcW w:w="567" w:type="dxa"/>
            <w:vAlign w:val="center"/>
          </w:tcPr>
          <w:p w:rsidR="00EF0E3C" w:rsidRPr="009225F4" w:rsidRDefault="00EF0E3C" w:rsidP="00EF0E3C">
            <w:pPr>
              <w:spacing w:after="0"/>
              <w:jc w:val="center"/>
              <w:rPr>
                <w:bCs/>
                <w:sz w:val="20"/>
                <w:szCs w:val="20"/>
              </w:rPr>
            </w:pPr>
            <w:r w:rsidRPr="009225F4">
              <w:rPr>
                <w:bCs/>
                <w:sz w:val="20"/>
                <w:szCs w:val="20"/>
              </w:rPr>
              <w:t>1</w:t>
            </w:r>
          </w:p>
        </w:tc>
        <w:tc>
          <w:tcPr>
            <w:tcW w:w="4536" w:type="dxa"/>
            <w:vAlign w:val="center"/>
          </w:tcPr>
          <w:p w:rsidR="00EF0E3C" w:rsidRPr="00EF0E3C" w:rsidRDefault="00DE5849" w:rsidP="00DE5849">
            <w:pPr>
              <w:spacing w:after="0"/>
              <w:jc w:val="center"/>
              <w:rPr>
                <w:rFonts w:ascii="Times New Roman" w:hAnsi="Times New Roman" w:cs="Times New Roman"/>
                <w:b/>
                <w:lang w:val="kk-KZ"/>
              </w:rPr>
            </w:pPr>
            <w:r>
              <w:rPr>
                <w:rFonts w:ascii="Times New Roman" w:hAnsi="Times New Roman" w:cs="Times New Roman"/>
                <w:b/>
                <w:lang w:val="kk-KZ"/>
              </w:rPr>
              <w:t>ИП</w:t>
            </w:r>
            <w:r w:rsidR="00EF0E3C" w:rsidRPr="00EF0E3C">
              <w:rPr>
                <w:rFonts w:ascii="Times New Roman" w:hAnsi="Times New Roman" w:cs="Times New Roman"/>
                <w:b/>
                <w:lang w:val="kk-KZ"/>
              </w:rPr>
              <w:t xml:space="preserve"> «</w:t>
            </w:r>
            <w:r>
              <w:rPr>
                <w:rFonts w:ascii="Times New Roman" w:hAnsi="Times New Roman" w:cs="Times New Roman"/>
                <w:b/>
                <w:lang w:val="kk-KZ"/>
              </w:rPr>
              <w:t>Дубирбаева</w:t>
            </w:r>
            <w:r w:rsidR="00EF0E3C" w:rsidRPr="00EF0E3C">
              <w:rPr>
                <w:rFonts w:ascii="Times New Roman" w:hAnsi="Times New Roman" w:cs="Times New Roman"/>
                <w:b/>
                <w:lang w:val="kk-KZ"/>
              </w:rPr>
              <w:t>»</w:t>
            </w:r>
            <w:r w:rsidR="004C0041">
              <w:rPr>
                <w:rFonts w:ascii="Times New Roman" w:hAnsi="Times New Roman" w:cs="Times New Roman"/>
                <w:b/>
                <w:lang w:val="kk-KZ"/>
              </w:rPr>
              <w:t>,</w:t>
            </w:r>
            <w:r w:rsidR="004E50ED">
              <w:rPr>
                <w:rFonts w:ascii="Times New Roman" w:hAnsi="Times New Roman" w:cs="Times New Roman"/>
                <w:b/>
                <w:lang w:val="kk-KZ"/>
              </w:rPr>
              <w:t xml:space="preserve"> </w:t>
            </w:r>
            <w:r w:rsidRPr="007B4657">
              <w:rPr>
                <w:rFonts w:ascii="Times New Roman" w:hAnsi="Times New Roman" w:cs="Times New Roman"/>
                <w:b/>
                <w:lang w:val="kk-KZ"/>
              </w:rPr>
              <w:t>И</w:t>
            </w:r>
            <w:r w:rsidR="004E50ED" w:rsidRPr="007B4657">
              <w:rPr>
                <w:rFonts w:ascii="Times New Roman" w:hAnsi="Times New Roman" w:cs="Times New Roman"/>
                <w:b/>
                <w:lang w:val="kk-KZ"/>
              </w:rPr>
              <w:t>ИН:</w:t>
            </w:r>
            <w:r w:rsidR="004C0041">
              <w:rPr>
                <w:rFonts w:ascii="Times New Roman" w:hAnsi="Times New Roman" w:cs="Times New Roman"/>
                <w:b/>
                <w:lang w:val="kk-KZ"/>
              </w:rPr>
              <w:t xml:space="preserve"> </w:t>
            </w:r>
            <w:r w:rsidR="007B4657">
              <w:rPr>
                <w:rFonts w:ascii="Times New Roman" w:hAnsi="Times New Roman" w:cs="Times New Roman"/>
                <w:b/>
                <w:lang w:val="kk-KZ"/>
              </w:rPr>
              <w:t>930130400344</w:t>
            </w:r>
          </w:p>
        </w:tc>
        <w:tc>
          <w:tcPr>
            <w:tcW w:w="5954" w:type="dxa"/>
            <w:vAlign w:val="center"/>
          </w:tcPr>
          <w:p w:rsidR="00EF0E3C" w:rsidRPr="00EF0E3C" w:rsidRDefault="00EF0E3C" w:rsidP="00DE5849">
            <w:pPr>
              <w:tabs>
                <w:tab w:val="left" w:pos="6696"/>
              </w:tabs>
              <w:spacing w:beforeAutospacing="1" w:after="0"/>
              <w:jc w:val="center"/>
              <w:rPr>
                <w:rFonts w:ascii="Times New Roman" w:hAnsi="Times New Roman" w:cs="Times New Roman"/>
                <w:lang w:val="kk-KZ"/>
              </w:rPr>
            </w:pPr>
            <w:r w:rsidRPr="00EF0E3C">
              <w:rPr>
                <w:rFonts w:ascii="Times New Roman" w:hAnsi="Times New Roman" w:cs="Times New Roman"/>
                <w:lang w:val="kk-KZ"/>
              </w:rPr>
              <w:t>РК,</w:t>
            </w:r>
            <w:r w:rsidR="00DE5849">
              <w:rPr>
                <w:rFonts w:ascii="Times New Roman" w:hAnsi="Times New Roman" w:cs="Times New Roman"/>
                <w:lang w:val="kk-KZ"/>
              </w:rPr>
              <w:t xml:space="preserve"> Жетисуская область, г.Талдыкурган</w:t>
            </w:r>
            <w:r w:rsidRPr="00EF0E3C">
              <w:rPr>
                <w:rFonts w:ascii="Times New Roman" w:hAnsi="Times New Roman" w:cs="Times New Roman"/>
                <w:lang w:val="kk-KZ"/>
              </w:rPr>
              <w:t>,</w:t>
            </w:r>
            <w:r w:rsidR="00DE5849">
              <w:rPr>
                <w:rFonts w:ascii="Times New Roman" w:hAnsi="Times New Roman" w:cs="Times New Roman"/>
                <w:lang w:val="kk-KZ"/>
              </w:rPr>
              <w:t xml:space="preserve"> Биржан Сал, дом, 89, офис 27</w:t>
            </w:r>
          </w:p>
        </w:tc>
        <w:tc>
          <w:tcPr>
            <w:tcW w:w="3544" w:type="dxa"/>
            <w:vAlign w:val="center"/>
          </w:tcPr>
          <w:p w:rsidR="00EF0E3C" w:rsidRPr="00EF0E3C" w:rsidRDefault="00EF0E3C" w:rsidP="00EF0E3C">
            <w:pPr>
              <w:spacing w:after="0"/>
              <w:jc w:val="center"/>
              <w:rPr>
                <w:rFonts w:ascii="Times New Roman" w:hAnsi="Times New Roman" w:cs="Times New Roman"/>
                <w:lang w:val="kk-KZ"/>
              </w:rPr>
            </w:pPr>
            <w:r w:rsidRPr="00EF0E3C">
              <w:rPr>
                <w:rFonts w:ascii="Times New Roman" w:hAnsi="Times New Roman" w:cs="Times New Roman"/>
                <w:lang w:val="kk-KZ"/>
              </w:rPr>
              <w:t>Дата:</w:t>
            </w:r>
            <w:r w:rsidR="00DE5849">
              <w:rPr>
                <w:rFonts w:ascii="Times New Roman" w:hAnsi="Times New Roman" w:cs="Times New Roman"/>
                <w:lang w:val="kk-KZ"/>
              </w:rPr>
              <w:t>28</w:t>
            </w:r>
            <w:r w:rsidRPr="00EF0E3C">
              <w:rPr>
                <w:rFonts w:ascii="Times New Roman" w:hAnsi="Times New Roman" w:cs="Times New Roman"/>
                <w:lang w:val="kk-KZ"/>
              </w:rPr>
              <w:t>.1</w:t>
            </w:r>
            <w:r w:rsidR="00DE5849">
              <w:rPr>
                <w:rFonts w:ascii="Times New Roman" w:hAnsi="Times New Roman" w:cs="Times New Roman"/>
                <w:lang w:val="kk-KZ"/>
              </w:rPr>
              <w:t>1</w:t>
            </w:r>
            <w:r w:rsidRPr="00EF0E3C">
              <w:rPr>
                <w:rFonts w:ascii="Times New Roman" w:hAnsi="Times New Roman" w:cs="Times New Roman"/>
                <w:lang w:val="kk-KZ"/>
              </w:rPr>
              <w:t>.2024 г</w:t>
            </w:r>
          </w:p>
          <w:p w:rsidR="00EF0E3C" w:rsidRPr="00EF0E3C" w:rsidRDefault="00EF0E3C" w:rsidP="00DE5849">
            <w:pPr>
              <w:spacing w:after="0"/>
              <w:jc w:val="center"/>
              <w:rPr>
                <w:rFonts w:ascii="Times New Roman" w:hAnsi="Times New Roman" w:cs="Times New Roman"/>
                <w:lang w:val="kk-KZ"/>
              </w:rPr>
            </w:pPr>
            <w:r w:rsidRPr="00EF0E3C">
              <w:rPr>
                <w:rFonts w:ascii="Times New Roman" w:hAnsi="Times New Roman" w:cs="Times New Roman"/>
                <w:lang w:val="kk-KZ"/>
              </w:rPr>
              <w:t>Время:</w:t>
            </w:r>
            <w:r w:rsidR="00DE5849">
              <w:rPr>
                <w:rFonts w:ascii="Times New Roman" w:hAnsi="Times New Roman" w:cs="Times New Roman"/>
                <w:lang w:val="kk-KZ"/>
              </w:rPr>
              <w:t>08:00ч.</w:t>
            </w:r>
          </w:p>
        </w:tc>
      </w:tr>
    </w:tbl>
    <w:p w:rsidR="00EF0E3C" w:rsidRDefault="00EF0E3C" w:rsidP="00EF0E3C">
      <w:pPr>
        <w:rPr>
          <w:b/>
        </w:rPr>
      </w:pPr>
    </w:p>
    <w:p w:rsidR="00F54DE9" w:rsidRDefault="00F54DE9" w:rsidP="00EF0E3C">
      <w:pPr>
        <w:rPr>
          <w:b/>
        </w:rPr>
      </w:pPr>
    </w:p>
    <w:p w:rsidR="00F54DE9" w:rsidRDefault="00F54DE9" w:rsidP="00EF0E3C">
      <w:pPr>
        <w:rPr>
          <w:b/>
        </w:rPr>
      </w:pPr>
    </w:p>
    <w:p w:rsidR="00F54DE9" w:rsidRDefault="00F54DE9" w:rsidP="00EF0E3C">
      <w:pPr>
        <w:rPr>
          <w:b/>
        </w:rPr>
      </w:pPr>
    </w:p>
    <w:p w:rsidR="00F54DE9" w:rsidRDefault="00F54DE9" w:rsidP="00EF0E3C">
      <w:pPr>
        <w:rPr>
          <w:b/>
        </w:rPr>
      </w:pPr>
    </w:p>
    <w:p w:rsidR="00F54DE9" w:rsidRDefault="00F54DE9" w:rsidP="00EF0E3C">
      <w:pPr>
        <w:rPr>
          <w:b/>
        </w:rPr>
      </w:pPr>
    </w:p>
    <w:p w:rsidR="004C0041" w:rsidRDefault="004C0041" w:rsidP="004C0041">
      <w:pPr>
        <w:pStyle w:val="a5"/>
        <w:numPr>
          <w:ilvl w:val="0"/>
          <w:numId w:val="2"/>
        </w:numPr>
        <w:rPr>
          <w:b/>
        </w:rPr>
      </w:pPr>
      <w:r w:rsidRPr="004C0041">
        <w:rPr>
          <w:b/>
        </w:rPr>
        <w:lastRenderedPageBreak/>
        <w:t>Цена и условия каждой тендерной заявки в соответствии с тендерной документацией:</w:t>
      </w:r>
    </w:p>
    <w:tbl>
      <w:tblPr>
        <w:tblpPr w:leftFromText="180" w:rightFromText="180" w:vertAnchor="text" w:horzAnchor="margin" w:tblpY="1730"/>
        <w:tblW w:w="14596" w:type="dxa"/>
        <w:tblLayout w:type="fixed"/>
        <w:tblLook w:val="04A0" w:firstRow="1" w:lastRow="0" w:firstColumn="1" w:lastColumn="0" w:noHBand="0" w:noVBand="1"/>
      </w:tblPr>
      <w:tblGrid>
        <w:gridCol w:w="584"/>
        <w:gridCol w:w="2672"/>
        <w:gridCol w:w="1134"/>
        <w:gridCol w:w="1275"/>
        <w:gridCol w:w="2694"/>
        <w:gridCol w:w="2693"/>
        <w:gridCol w:w="3544"/>
      </w:tblGrid>
      <w:tr w:rsidR="00F54DE9" w:rsidRPr="00171DDC" w:rsidTr="00F54DE9">
        <w:trPr>
          <w:trHeight w:val="570"/>
        </w:trPr>
        <w:tc>
          <w:tcPr>
            <w:tcW w:w="584" w:type="dxa"/>
            <w:vMerge w:val="restart"/>
            <w:tcBorders>
              <w:top w:val="single" w:sz="4" w:space="0" w:color="auto"/>
              <w:left w:val="single" w:sz="4" w:space="0" w:color="auto"/>
              <w:bottom w:val="single" w:sz="4" w:space="0" w:color="000000"/>
              <w:right w:val="single" w:sz="4" w:space="0" w:color="auto"/>
            </w:tcBorders>
            <w:shd w:val="clear" w:color="000000" w:fill="D9D9D9"/>
            <w:noWrap/>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 лота</w:t>
            </w:r>
          </w:p>
        </w:tc>
        <w:tc>
          <w:tcPr>
            <w:tcW w:w="267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 xml:space="preserve">Наименование медицинской изделий (Медицинская техника) </w:t>
            </w:r>
          </w:p>
        </w:tc>
        <w:tc>
          <w:tcPr>
            <w:tcW w:w="113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Ед. изм.</w:t>
            </w:r>
          </w:p>
        </w:tc>
        <w:tc>
          <w:tcPr>
            <w:tcW w:w="1275"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Кол-во</w:t>
            </w:r>
          </w:p>
        </w:tc>
        <w:tc>
          <w:tcPr>
            <w:tcW w:w="2694"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Цена</w:t>
            </w:r>
          </w:p>
        </w:tc>
        <w:tc>
          <w:tcPr>
            <w:tcW w:w="2693"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 xml:space="preserve"> Сумма, выделенная для закупа способом тендера (по лоту №), тенге </w:t>
            </w:r>
          </w:p>
        </w:tc>
        <w:tc>
          <w:tcPr>
            <w:tcW w:w="3544" w:type="dxa"/>
            <w:tcBorders>
              <w:top w:val="single" w:sz="4" w:space="0" w:color="auto"/>
              <w:left w:val="nil"/>
              <w:bottom w:val="single" w:sz="4" w:space="0" w:color="auto"/>
              <w:right w:val="single" w:sz="4" w:space="0" w:color="000000"/>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sidRPr="00D2368C">
              <w:rPr>
                <w:rFonts w:ascii="Times New Roman" w:hAnsi="Times New Roman" w:cs="Times New Roman"/>
                <w:b/>
                <w:bCs/>
                <w:color w:val="000000"/>
                <w:sz w:val="18"/>
                <w:szCs w:val="18"/>
              </w:rPr>
              <w:t>Цена в тенге</w:t>
            </w:r>
          </w:p>
        </w:tc>
      </w:tr>
      <w:tr w:rsidR="00F54DE9" w:rsidRPr="00171DDC" w:rsidTr="00F54DE9">
        <w:trPr>
          <w:trHeight w:val="720"/>
        </w:trPr>
        <w:tc>
          <w:tcPr>
            <w:tcW w:w="584"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2672"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1134"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1275"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2694"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2693" w:type="dxa"/>
            <w:vMerge/>
            <w:tcBorders>
              <w:top w:val="single" w:sz="4" w:space="0" w:color="auto"/>
              <w:left w:val="single" w:sz="4" w:space="0" w:color="auto"/>
              <w:bottom w:val="single" w:sz="4" w:space="0" w:color="000000"/>
              <w:right w:val="single" w:sz="4" w:space="0" w:color="auto"/>
            </w:tcBorders>
            <w:vAlign w:val="center"/>
            <w:hideMark/>
          </w:tcPr>
          <w:p w:rsidR="00F54DE9" w:rsidRPr="00D2368C" w:rsidRDefault="00F54DE9" w:rsidP="00F54DE9">
            <w:pPr>
              <w:rPr>
                <w:rFonts w:ascii="Times New Roman" w:hAnsi="Times New Roman" w:cs="Times New Roman"/>
                <w:b/>
                <w:bCs/>
                <w:color w:val="000000"/>
                <w:sz w:val="18"/>
                <w:szCs w:val="18"/>
              </w:rPr>
            </w:pPr>
          </w:p>
        </w:tc>
        <w:tc>
          <w:tcPr>
            <w:tcW w:w="3544" w:type="dxa"/>
            <w:tcBorders>
              <w:top w:val="nil"/>
              <w:left w:val="nil"/>
              <w:bottom w:val="single" w:sz="4" w:space="0" w:color="auto"/>
              <w:right w:val="single" w:sz="4" w:space="0" w:color="auto"/>
            </w:tcBorders>
            <w:shd w:val="clear" w:color="000000" w:fill="D9D9D9"/>
            <w:vAlign w:val="center"/>
            <w:hideMark/>
          </w:tcPr>
          <w:p w:rsidR="00F54DE9" w:rsidRPr="00D2368C" w:rsidRDefault="00F54DE9" w:rsidP="00F54DE9">
            <w:pPr>
              <w:jc w:val="center"/>
              <w:rPr>
                <w:rFonts w:ascii="Times New Roman" w:hAnsi="Times New Roman" w:cs="Times New Roman"/>
                <w:b/>
                <w:bCs/>
                <w:color w:val="000000"/>
                <w:sz w:val="18"/>
                <w:szCs w:val="18"/>
              </w:rPr>
            </w:pPr>
            <w:r>
              <w:rPr>
                <w:rFonts w:ascii="Times New Roman" w:hAnsi="Times New Roman" w:cs="Times New Roman"/>
                <w:b/>
                <w:lang w:val="kk-KZ"/>
              </w:rPr>
              <w:t>ИП</w:t>
            </w:r>
            <w:r w:rsidRPr="00EF0E3C">
              <w:rPr>
                <w:rFonts w:ascii="Times New Roman" w:hAnsi="Times New Roman" w:cs="Times New Roman"/>
                <w:b/>
                <w:lang w:val="kk-KZ"/>
              </w:rPr>
              <w:t xml:space="preserve"> «</w:t>
            </w:r>
            <w:r>
              <w:rPr>
                <w:rFonts w:ascii="Times New Roman" w:hAnsi="Times New Roman" w:cs="Times New Roman"/>
                <w:b/>
                <w:lang w:val="kk-KZ"/>
              </w:rPr>
              <w:t>Дубирбаева</w:t>
            </w:r>
            <w:r w:rsidRPr="00EF0E3C">
              <w:rPr>
                <w:rFonts w:ascii="Times New Roman" w:hAnsi="Times New Roman" w:cs="Times New Roman"/>
                <w:b/>
                <w:lang w:val="kk-KZ"/>
              </w:rPr>
              <w:t>»</w:t>
            </w:r>
          </w:p>
        </w:tc>
      </w:tr>
      <w:tr w:rsidR="00F54DE9" w:rsidRPr="00171DDC" w:rsidTr="00F54DE9">
        <w:trPr>
          <w:trHeight w:val="300"/>
        </w:trPr>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F54DE9" w:rsidRPr="00D2368C" w:rsidRDefault="00F54DE9" w:rsidP="00F54DE9">
            <w:pPr>
              <w:jc w:val="center"/>
              <w:rPr>
                <w:rFonts w:ascii="Times New Roman" w:hAnsi="Times New Roman" w:cs="Times New Roman"/>
                <w:color w:val="000000"/>
                <w:sz w:val="18"/>
                <w:szCs w:val="18"/>
              </w:rPr>
            </w:pPr>
            <w:r w:rsidRPr="00D2368C">
              <w:rPr>
                <w:rFonts w:ascii="Times New Roman" w:hAnsi="Times New Roman" w:cs="Times New Roman"/>
                <w:color w:val="000000"/>
                <w:sz w:val="18"/>
                <w:szCs w:val="18"/>
              </w:rPr>
              <w:t>2</w:t>
            </w:r>
          </w:p>
        </w:tc>
        <w:tc>
          <w:tcPr>
            <w:tcW w:w="2672"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r w:rsidRPr="00D2368C">
              <w:rPr>
                <w:rFonts w:ascii="Times New Roman" w:hAnsi="Times New Roman" w:cs="Times New Roman"/>
                <w:sz w:val="18"/>
                <w:szCs w:val="18"/>
              </w:rPr>
              <w:t>Суточный монитор артериального давления</w:t>
            </w:r>
          </w:p>
        </w:tc>
        <w:tc>
          <w:tcPr>
            <w:tcW w:w="1134"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r w:rsidRPr="00D2368C">
              <w:rPr>
                <w:rFonts w:ascii="Times New Roman" w:hAnsi="Times New Roman" w:cs="Times New Roman"/>
                <w:sz w:val="18"/>
                <w:szCs w:val="18"/>
              </w:rPr>
              <w:t>комп</w:t>
            </w:r>
          </w:p>
        </w:tc>
        <w:tc>
          <w:tcPr>
            <w:tcW w:w="1275"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r w:rsidRPr="00D2368C">
              <w:rPr>
                <w:rFonts w:ascii="Times New Roman" w:hAnsi="Times New Roman" w:cs="Times New Roman"/>
                <w:sz w:val="18"/>
                <w:szCs w:val="18"/>
              </w:rPr>
              <w:t>1</w:t>
            </w:r>
          </w:p>
        </w:tc>
        <w:tc>
          <w:tcPr>
            <w:tcW w:w="2694"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color w:val="000000"/>
                <w:sz w:val="18"/>
                <w:szCs w:val="18"/>
              </w:rPr>
            </w:pPr>
            <w:r w:rsidRPr="00D2368C">
              <w:rPr>
                <w:rFonts w:ascii="Times New Roman" w:hAnsi="Times New Roman" w:cs="Times New Roman"/>
                <w:bCs/>
                <w:color w:val="000000"/>
                <w:sz w:val="18"/>
                <w:szCs w:val="18"/>
              </w:rPr>
              <w:t>5 880 000,00</w:t>
            </w:r>
          </w:p>
        </w:tc>
        <w:tc>
          <w:tcPr>
            <w:tcW w:w="2693"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color w:val="000000"/>
                <w:sz w:val="18"/>
                <w:szCs w:val="18"/>
              </w:rPr>
            </w:pPr>
            <w:r w:rsidRPr="00D2368C">
              <w:rPr>
                <w:rFonts w:ascii="Times New Roman" w:hAnsi="Times New Roman" w:cs="Times New Roman"/>
                <w:bCs/>
                <w:color w:val="000000"/>
                <w:sz w:val="18"/>
                <w:szCs w:val="18"/>
              </w:rPr>
              <w:t>5 880 000,00</w:t>
            </w:r>
          </w:p>
        </w:tc>
        <w:tc>
          <w:tcPr>
            <w:tcW w:w="3544" w:type="dxa"/>
            <w:tcBorders>
              <w:top w:val="nil"/>
              <w:left w:val="nil"/>
              <w:bottom w:val="single" w:sz="4" w:space="0" w:color="auto"/>
              <w:right w:val="single" w:sz="4" w:space="0" w:color="auto"/>
            </w:tcBorders>
            <w:shd w:val="clear" w:color="000000" w:fill="FFFFFF"/>
            <w:vAlign w:val="bottom"/>
          </w:tcPr>
          <w:p w:rsidR="00F54DE9" w:rsidRPr="00D2368C" w:rsidRDefault="00274518" w:rsidP="00274518">
            <w:pPr>
              <w:jc w:val="center"/>
              <w:rPr>
                <w:rFonts w:ascii="Times New Roman" w:hAnsi="Times New Roman" w:cs="Times New Roman"/>
                <w:color w:val="000000"/>
                <w:sz w:val="18"/>
                <w:szCs w:val="18"/>
              </w:rPr>
            </w:pPr>
            <w:r>
              <w:rPr>
                <w:rFonts w:ascii="Times New Roman" w:hAnsi="Times New Roman" w:cs="Times New Roman"/>
                <w:color w:val="000000"/>
                <w:sz w:val="18"/>
                <w:szCs w:val="18"/>
              </w:rPr>
              <w:t>5 880 000,00</w:t>
            </w:r>
          </w:p>
        </w:tc>
      </w:tr>
      <w:tr w:rsidR="00F54DE9" w:rsidRPr="00171DDC" w:rsidTr="00F54DE9">
        <w:trPr>
          <w:trHeight w:val="300"/>
        </w:trPr>
        <w:tc>
          <w:tcPr>
            <w:tcW w:w="584" w:type="dxa"/>
            <w:tcBorders>
              <w:top w:val="nil"/>
              <w:left w:val="single" w:sz="4" w:space="0" w:color="auto"/>
              <w:bottom w:val="single" w:sz="4" w:space="0" w:color="auto"/>
              <w:right w:val="single" w:sz="4" w:space="0" w:color="auto"/>
            </w:tcBorders>
            <w:shd w:val="clear" w:color="000000" w:fill="FFFFFF"/>
            <w:noWrap/>
            <w:vAlign w:val="center"/>
            <w:hideMark/>
          </w:tcPr>
          <w:p w:rsidR="00F54DE9" w:rsidRPr="00D2368C" w:rsidRDefault="00F54DE9" w:rsidP="00F54DE9">
            <w:pPr>
              <w:jc w:val="center"/>
              <w:rPr>
                <w:rFonts w:ascii="Times New Roman" w:hAnsi="Times New Roman" w:cs="Times New Roman"/>
                <w:color w:val="000000"/>
                <w:sz w:val="18"/>
                <w:szCs w:val="18"/>
              </w:rPr>
            </w:pPr>
            <w:r w:rsidRPr="00D2368C">
              <w:rPr>
                <w:rFonts w:ascii="Times New Roman" w:hAnsi="Times New Roman" w:cs="Times New Roman"/>
                <w:color w:val="000000"/>
                <w:sz w:val="18"/>
                <w:szCs w:val="18"/>
              </w:rPr>
              <w:t>3</w:t>
            </w:r>
          </w:p>
        </w:tc>
        <w:tc>
          <w:tcPr>
            <w:tcW w:w="2672"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proofErr w:type="spellStart"/>
            <w:r w:rsidRPr="00D2368C">
              <w:rPr>
                <w:rFonts w:ascii="Times New Roman" w:hAnsi="Times New Roman" w:cs="Times New Roman"/>
                <w:sz w:val="18"/>
                <w:szCs w:val="18"/>
              </w:rPr>
              <w:t>Холтер</w:t>
            </w:r>
            <w:proofErr w:type="spellEnd"/>
          </w:p>
        </w:tc>
        <w:tc>
          <w:tcPr>
            <w:tcW w:w="1134"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r w:rsidRPr="00D2368C">
              <w:rPr>
                <w:rFonts w:ascii="Times New Roman" w:hAnsi="Times New Roman" w:cs="Times New Roman"/>
                <w:sz w:val="18"/>
                <w:szCs w:val="18"/>
              </w:rPr>
              <w:t>комп</w:t>
            </w:r>
          </w:p>
        </w:tc>
        <w:tc>
          <w:tcPr>
            <w:tcW w:w="1275"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i/>
                <w:color w:val="000000"/>
                <w:sz w:val="18"/>
                <w:szCs w:val="18"/>
              </w:rPr>
            </w:pPr>
            <w:r w:rsidRPr="00D2368C">
              <w:rPr>
                <w:rFonts w:ascii="Times New Roman" w:hAnsi="Times New Roman" w:cs="Times New Roman"/>
                <w:sz w:val="18"/>
                <w:szCs w:val="18"/>
              </w:rPr>
              <w:t>1</w:t>
            </w:r>
          </w:p>
        </w:tc>
        <w:tc>
          <w:tcPr>
            <w:tcW w:w="2694" w:type="dxa"/>
            <w:tcBorders>
              <w:top w:val="nil"/>
              <w:left w:val="nil"/>
              <w:bottom w:val="single" w:sz="4" w:space="0" w:color="auto"/>
              <w:right w:val="single" w:sz="4" w:space="0" w:color="auto"/>
            </w:tcBorders>
            <w:shd w:val="clear" w:color="000000" w:fill="FFFFFF"/>
          </w:tcPr>
          <w:p w:rsidR="00F54DE9" w:rsidRPr="00D2368C" w:rsidRDefault="00F54DE9" w:rsidP="00F54DE9">
            <w:pPr>
              <w:jc w:val="center"/>
              <w:rPr>
                <w:rFonts w:ascii="Times New Roman" w:hAnsi="Times New Roman" w:cs="Times New Roman"/>
                <w:color w:val="000000"/>
                <w:sz w:val="18"/>
                <w:szCs w:val="18"/>
              </w:rPr>
            </w:pPr>
            <w:r w:rsidRPr="00D2368C">
              <w:rPr>
                <w:rFonts w:ascii="Times New Roman" w:hAnsi="Times New Roman" w:cs="Times New Roman"/>
                <w:bCs/>
                <w:color w:val="000000"/>
                <w:sz w:val="18"/>
                <w:szCs w:val="18"/>
              </w:rPr>
              <w:t>1 960 000,00</w:t>
            </w:r>
          </w:p>
        </w:tc>
        <w:tc>
          <w:tcPr>
            <w:tcW w:w="2693" w:type="dxa"/>
            <w:tcBorders>
              <w:top w:val="nil"/>
              <w:left w:val="nil"/>
              <w:bottom w:val="single" w:sz="4" w:space="0" w:color="auto"/>
              <w:right w:val="single" w:sz="4" w:space="0" w:color="auto"/>
            </w:tcBorders>
            <w:shd w:val="clear" w:color="000000" w:fill="FFFFFF"/>
          </w:tcPr>
          <w:p w:rsidR="00F54DE9" w:rsidRPr="004E50ED" w:rsidRDefault="00F54DE9" w:rsidP="00F54DE9">
            <w:pPr>
              <w:jc w:val="center"/>
              <w:rPr>
                <w:rFonts w:ascii="Times New Roman" w:hAnsi="Times New Roman" w:cs="Times New Roman"/>
                <w:sz w:val="18"/>
                <w:szCs w:val="18"/>
              </w:rPr>
            </w:pPr>
            <w:r w:rsidRPr="004E50ED">
              <w:rPr>
                <w:rFonts w:ascii="Times New Roman" w:hAnsi="Times New Roman" w:cs="Times New Roman"/>
                <w:bCs/>
                <w:sz w:val="18"/>
                <w:szCs w:val="18"/>
              </w:rPr>
              <w:t>1 960 000,00</w:t>
            </w:r>
          </w:p>
        </w:tc>
        <w:tc>
          <w:tcPr>
            <w:tcW w:w="3544" w:type="dxa"/>
            <w:tcBorders>
              <w:top w:val="nil"/>
              <w:left w:val="nil"/>
              <w:bottom w:val="single" w:sz="4" w:space="0" w:color="auto"/>
              <w:right w:val="single" w:sz="4" w:space="0" w:color="auto"/>
            </w:tcBorders>
            <w:shd w:val="clear" w:color="000000" w:fill="FFFFFF"/>
            <w:vAlign w:val="bottom"/>
          </w:tcPr>
          <w:p w:rsidR="00F54DE9" w:rsidRPr="00D2368C" w:rsidRDefault="00274518" w:rsidP="00F54DE9">
            <w:pPr>
              <w:jc w:val="center"/>
              <w:rPr>
                <w:rFonts w:ascii="Times New Roman" w:hAnsi="Times New Roman" w:cs="Times New Roman"/>
                <w:color w:val="000000"/>
                <w:sz w:val="18"/>
                <w:szCs w:val="18"/>
              </w:rPr>
            </w:pPr>
            <w:r>
              <w:rPr>
                <w:rFonts w:ascii="Times New Roman" w:hAnsi="Times New Roman" w:cs="Times New Roman"/>
                <w:color w:val="000000"/>
                <w:sz w:val="18"/>
                <w:szCs w:val="18"/>
              </w:rPr>
              <w:t>1 960 000,00</w:t>
            </w:r>
          </w:p>
        </w:tc>
      </w:tr>
    </w:tbl>
    <w:p w:rsidR="004C0041" w:rsidRDefault="004C0041" w:rsidP="004C0041">
      <w:pPr>
        <w:pStyle w:val="a5"/>
        <w:ind w:left="1065"/>
        <w:rPr>
          <w:b/>
        </w:rPr>
      </w:pPr>
    </w:p>
    <w:p w:rsidR="0023262C" w:rsidRDefault="0023262C" w:rsidP="0023262C">
      <w:pPr>
        <w:rPr>
          <w:b/>
        </w:rPr>
      </w:pPr>
    </w:p>
    <w:p w:rsidR="00F54DE9" w:rsidRDefault="00F54DE9" w:rsidP="0023262C">
      <w:pPr>
        <w:rPr>
          <w:b/>
        </w:rPr>
      </w:pPr>
    </w:p>
    <w:p w:rsidR="0023262C" w:rsidRDefault="0023262C" w:rsidP="0023262C">
      <w:pPr>
        <w:rPr>
          <w:b/>
        </w:rPr>
      </w:pPr>
    </w:p>
    <w:p w:rsidR="0023262C" w:rsidRDefault="0023262C" w:rsidP="0023262C">
      <w:pPr>
        <w:rPr>
          <w:b/>
        </w:rPr>
      </w:pPr>
    </w:p>
    <w:p w:rsidR="0023262C" w:rsidRDefault="0023262C" w:rsidP="0023262C">
      <w:pPr>
        <w:rPr>
          <w:b/>
        </w:rPr>
      </w:pPr>
    </w:p>
    <w:p w:rsidR="00F54DE9" w:rsidRDefault="00F54DE9" w:rsidP="0023262C">
      <w:pPr>
        <w:rPr>
          <w:b/>
        </w:rPr>
      </w:pPr>
    </w:p>
    <w:p w:rsidR="00F54DE9" w:rsidRDefault="00F54DE9" w:rsidP="0023262C">
      <w:pPr>
        <w:rPr>
          <w:b/>
        </w:rPr>
      </w:pPr>
    </w:p>
    <w:p w:rsidR="00F54DE9" w:rsidRDefault="00F54DE9" w:rsidP="0023262C">
      <w:pPr>
        <w:rPr>
          <w:b/>
        </w:rPr>
      </w:pPr>
    </w:p>
    <w:p w:rsidR="00274518" w:rsidRDefault="00274518" w:rsidP="0023262C">
      <w:pPr>
        <w:rPr>
          <w:b/>
        </w:rPr>
      </w:pPr>
    </w:p>
    <w:p w:rsidR="00274518" w:rsidRDefault="00274518" w:rsidP="0023262C">
      <w:pPr>
        <w:rPr>
          <w:b/>
        </w:rPr>
      </w:pPr>
    </w:p>
    <w:p w:rsidR="00F54DE9" w:rsidRDefault="00F54DE9" w:rsidP="0023262C">
      <w:pPr>
        <w:rPr>
          <w:b/>
        </w:rPr>
      </w:pPr>
    </w:p>
    <w:p w:rsidR="00F54DE9" w:rsidRDefault="00F54DE9" w:rsidP="0023262C">
      <w:pPr>
        <w:rPr>
          <w:b/>
        </w:rPr>
      </w:pPr>
    </w:p>
    <w:p w:rsidR="00F54DE9" w:rsidRDefault="00F54DE9" w:rsidP="0023262C">
      <w:pPr>
        <w:rPr>
          <w:b/>
        </w:rPr>
      </w:pPr>
    </w:p>
    <w:p w:rsidR="0023262C" w:rsidRDefault="0023262C" w:rsidP="0023262C">
      <w:pPr>
        <w:rPr>
          <w:b/>
        </w:rPr>
      </w:pPr>
    </w:p>
    <w:p w:rsidR="0023262C" w:rsidRDefault="0023262C" w:rsidP="0023262C">
      <w:pPr>
        <w:pStyle w:val="a5"/>
        <w:numPr>
          <w:ilvl w:val="0"/>
          <w:numId w:val="2"/>
        </w:numPr>
        <w:rPr>
          <w:b/>
        </w:rPr>
      </w:pPr>
      <w:r>
        <w:rPr>
          <w:b/>
        </w:rPr>
        <w:lastRenderedPageBreak/>
        <w:t>Изложение оценки и сопоставления тендерных заявок (Основная часть):</w:t>
      </w:r>
    </w:p>
    <w:p w:rsidR="0023262C" w:rsidRPr="0023262C" w:rsidRDefault="0023262C" w:rsidP="0023262C">
      <w:pPr>
        <w:pStyle w:val="a5"/>
        <w:ind w:left="1065"/>
        <w:rPr>
          <w:b/>
        </w:rPr>
      </w:pPr>
    </w:p>
    <w:tbl>
      <w:tblPr>
        <w:tblStyle w:val="a7"/>
        <w:tblW w:w="14596" w:type="dxa"/>
        <w:tblLayout w:type="fixed"/>
        <w:tblLook w:val="04A0" w:firstRow="1" w:lastRow="0" w:firstColumn="1" w:lastColumn="0" w:noHBand="0" w:noVBand="1"/>
      </w:tblPr>
      <w:tblGrid>
        <w:gridCol w:w="1417"/>
        <w:gridCol w:w="1453"/>
        <w:gridCol w:w="1094"/>
        <w:gridCol w:w="1560"/>
        <w:gridCol w:w="1275"/>
        <w:gridCol w:w="3686"/>
        <w:gridCol w:w="1559"/>
        <w:gridCol w:w="1276"/>
        <w:gridCol w:w="1276"/>
      </w:tblGrid>
      <w:tr w:rsidR="00B81DFA" w:rsidTr="00B81DFA">
        <w:trPr>
          <w:cantSplit/>
          <w:trHeight w:val="7011"/>
        </w:trPr>
        <w:tc>
          <w:tcPr>
            <w:tcW w:w="1417" w:type="dxa"/>
          </w:tcPr>
          <w:p w:rsidR="00B81DFA" w:rsidRPr="00EF0E3C" w:rsidRDefault="00B81DFA">
            <w:pPr>
              <w:rPr>
                <w:rFonts w:ascii="Times New Roman" w:hAnsi="Times New Roman" w:cs="Times New Roman"/>
                <w:b/>
                <w:sz w:val="16"/>
                <w:szCs w:val="16"/>
              </w:rPr>
            </w:pPr>
            <w:r w:rsidRPr="00EF0E3C">
              <w:rPr>
                <w:rFonts w:ascii="Times New Roman" w:hAnsi="Times New Roman" w:cs="Times New Roman"/>
                <w:b/>
                <w:sz w:val="16"/>
                <w:szCs w:val="16"/>
              </w:rPr>
              <w:t>№п/п</w:t>
            </w:r>
          </w:p>
        </w:tc>
        <w:tc>
          <w:tcPr>
            <w:tcW w:w="1453" w:type="dxa"/>
          </w:tcPr>
          <w:p w:rsidR="00B81DFA" w:rsidRPr="00EF0E3C" w:rsidRDefault="00B81DFA" w:rsidP="00EF0E3C">
            <w:pPr>
              <w:rPr>
                <w:rFonts w:ascii="Times New Roman" w:hAnsi="Times New Roman" w:cs="Times New Roman"/>
                <w:b/>
                <w:sz w:val="16"/>
                <w:szCs w:val="16"/>
              </w:rPr>
            </w:pPr>
            <w:r w:rsidRPr="00EF0E3C">
              <w:rPr>
                <w:rFonts w:ascii="Times New Roman" w:hAnsi="Times New Roman" w:cs="Times New Roman"/>
                <w:b/>
                <w:sz w:val="16"/>
                <w:szCs w:val="16"/>
              </w:rPr>
              <w:t>Наименование потенциальных поставщиков</w:t>
            </w:r>
          </w:p>
        </w:tc>
        <w:tc>
          <w:tcPr>
            <w:tcW w:w="1094" w:type="dxa"/>
            <w:textDirection w:val="btLr"/>
          </w:tcPr>
          <w:p w:rsidR="00B81DFA" w:rsidRPr="00F571EC" w:rsidRDefault="00B81DFA" w:rsidP="00F571EC">
            <w:pPr>
              <w:ind w:left="113" w:right="113"/>
              <w:rPr>
                <w:rFonts w:ascii="Times New Roman" w:hAnsi="Times New Roman" w:cs="Times New Roman"/>
                <w:b/>
                <w:sz w:val="18"/>
                <w:szCs w:val="18"/>
              </w:rPr>
            </w:pPr>
            <w:r>
              <w:rPr>
                <w:rFonts w:ascii="Times New Roman" w:hAnsi="Times New Roman" w:cs="Times New Roman"/>
                <w:b/>
                <w:spacing w:val="2"/>
                <w:sz w:val="18"/>
                <w:szCs w:val="18"/>
                <w:shd w:val="clear" w:color="auto" w:fill="FFFFFF"/>
              </w:rPr>
              <w:t>З</w:t>
            </w:r>
            <w:r w:rsidRPr="00F571EC">
              <w:rPr>
                <w:rFonts w:ascii="Times New Roman" w:hAnsi="Times New Roman" w:cs="Times New Roman"/>
                <w:b/>
                <w:spacing w:val="2"/>
                <w:sz w:val="18"/>
                <w:szCs w:val="18"/>
                <w:shd w:val="clear" w:color="auto" w:fill="FFFFFF"/>
              </w:rPr>
              <w:t>аявку на участие в тендере по форме, согласно </w:t>
            </w:r>
            <w:hyperlink r:id="rId5" w:anchor="z1427" w:history="1">
              <w:r w:rsidRPr="00F571EC">
                <w:rPr>
                  <w:rStyle w:val="aa"/>
                  <w:rFonts w:ascii="Times New Roman" w:hAnsi="Times New Roman" w:cs="Times New Roman"/>
                  <w:b/>
                  <w:color w:val="auto"/>
                  <w:spacing w:val="2"/>
                  <w:sz w:val="18"/>
                  <w:szCs w:val="18"/>
                  <w:shd w:val="clear" w:color="auto" w:fill="FFFFFF"/>
                </w:rPr>
                <w:t>приложению 1</w:t>
              </w:r>
            </w:hyperlink>
            <w:r w:rsidRPr="00F571EC">
              <w:rPr>
                <w:rFonts w:ascii="Times New Roman" w:hAnsi="Times New Roman" w:cs="Times New Roman"/>
                <w:b/>
                <w:spacing w:val="2"/>
                <w:sz w:val="18"/>
                <w:szCs w:val="18"/>
                <w:shd w:val="clear" w:color="auto" w:fill="FFFFFF"/>
              </w:rPr>
              <w:t> к настоящим Правилам, (на электронном носителе представляется опись прилагаемых к заявке документов)</w:t>
            </w:r>
          </w:p>
        </w:tc>
        <w:tc>
          <w:tcPr>
            <w:tcW w:w="1560" w:type="dxa"/>
            <w:textDirection w:val="btLr"/>
          </w:tcPr>
          <w:p w:rsidR="00B81DFA" w:rsidRPr="00F571EC" w:rsidRDefault="00B81DFA" w:rsidP="00F571EC">
            <w:pPr>
              <w:ind w:left="113" w:right="113"/>
              <w:rPr>
                <w:rFonts w:ascii="Times New Roman" w:hAnsi="Times New Roman" w:cs="Times New Roman"/>
                <w:b/>
                <w:sz w:val="18"/>
                <w:szCs w:val="18"/>
              </w:rPr>
            </w:pPr>
            <w:r>
              <w:rPr>
                <w:rFonts w:ascii="Times New Roman" w:hAnsi="Times New Roman" w:cs="Times New Roman"/>
                <w:b/>
                <w:spacing w:val="2"/>
                <w:sz w:val="18"/>
                <w:szCs w:val="18"/>
                <w:shd w:val="clear" w:color="auto" w:fill="FFFFFF"/>
              </w:rPr>
              <w:t>К</w:t>
            </w:r>
            <w:r w:rsidRPr="00F571EC">
              <w:rPr>
                <w:rFonts w:ascii="Times New Roman" w:hAnsi="Times New Roman" w:cs="Times New Roman"/>
                <w:b/>
                <w:spacing w:val="2"/>
                <w:sz w:val="18"/>
                <w:szCs w:val="18"/>
                <w:shd w:val="clear" w:color="auto" w:fill="FFFFFF"/>
              </w:rPr>
              <w:t>опию устава для юридического лица (если в уставе не указан состав учредителей, участников или акционеров, также представляется выписка о составе учредителей, участников или копия учредительного договора, или выписка из реестра действующих держателей акций после даты объявления)</w:t>
            </w:r>
          </w:p>
          <w:p w:rsidR="00B81DFA" w:rsidRPr="00F571EC" w:rsidRDefault="00B81DFA" w:rsidP="00F571EC">
            <w:pPr>
              <w:ind w:left="113" w:right="113"/>
              <w:rPr>
                <w:rFonts w:ascii="Times New Roman" w:hAnsi="Times New Roman" w:cs="Times New Roman"/>
                <w:sz w:val="16"/>
                <w:szCs w:val="16"/>
              </w:rPr>
            </w:pPr>
          </w:p>
          <w:p w:rsidR="00B81DFA" w:rsidRPr="00F571EC" w:rsidRDefault="00B81DFA" w:rsidP="00F571EC">
            <w:pPr>
              <w:ind w:left="113" w:right="113"/>
              <w:rPr>
                <w:rFonts w:ascii="Times New Roman" w:hAnsi="Times New Roman" w:cs="Times New Roman"/>
                <w:sz w:val="16"/>
                <w:szCs w:val="16"/>
              </w:rPr>
            </w:pPr>
          </w:p>
          <w:p w:rsidR="00B81DFA" w:rsidRPr="00F571EC" w:rsidRDefault="00B81DFA" w:rsidP="00F571EC">
            <w:pPr>
              <w:ind w:left="113" w:right="113"/>
              <w:rPr>
                <w:rFonts w:ascii="Times New Roman" w:hAnsi="Times New Roman" w:cs="Times New Roman"/>
                <w:sz w:val="16"/>
                <w:szCs w:val="16"/>
              </w:rPr>
            </w:pPr>
          </w:p>
          <w:p w:rsidR="00B81DFA" w:rsidRDefault="00B81DFA" w:rsidP="00F571EC">
            <w:pPr>
              <w:ind w:left="113" w:right="113"/>
              <w:rPr>
                <w:rFonts w:ascii="Times New Roman" w:hAnsi="Times New Roman" w:cs="Times New Roman"/>
                <w:sz w:val="16"/>
                <w:szCs w:val="16"/>
              </w:rPr>
            </w:pPr>
          </w:p>
          <w:p w:rsidR="00B81DFA" w:rsidRPr="00F571EC" w:rsidRDefault="00B81DFA" w:rsidP="00F571EC">
            <w:pPr>
              <w:ind w:left="113" w:right="113"/>
              <w:rPr>
                <w:rFonts w:ascii="Times New Roman" w:hAnsi="Times New Roman" w:cs="Times New Roman"/>
                <w:sz w:val="16"/>
                <w:szCs w:val="16"/>
              </w:rPr>
            </w:pPr>
          </w:p>
          <w:p w:rsidR="00B81DFA" w:rsidRDefault="00B81DFA" w:rsidP="00F571EC">
            <w:pPr>
              <w:ind w:left="113" w:right="113"/>
              <w:rPr>
                <w:rFonts w:ascii="Times New Roman" w:hAnsi="Times New Roman" w:cs="Times New Roman"/>
                <w:sz w:val="16"/>
                <w:szCs w:val="16"/>
              </w:rPr>
            </w:pPr>
          </w:p>
          <w:p w:rsidR="00B81DFA" w:rsidRDefault="00B81DFA" w:rsidP="00F571EC">
            <w:pPr>
              <w:ind w:left="113" w:right="113"/>
              <w:rPr>
                <w:rFonts w:ascii="Times New Roman" w:hAnsi="Times New Roman" w:cs="Times New Roman"/>
                <w:sz w:val="16"/>
                <w:szCs w:val="16"/>
              </w:rPr>
            </w:pPr>
          </w:p>
          <w:p w:rsidR="00B81DFA" w:rsidRDefault="00B81DFA" w:rsidP="00F571EC">
            <w:pPr>
              <w:ind w:left="113" w:right="113"/>
              <w:rPr>
                <w:rFonts w:ascii="Times New Roman" w:hAnsi="Times New Roman" w:cs="Times New Roman"/>
                <w:sz w:val="16"/>
                <w:szCs w:val="16"/>
              </w:rPr>
            </w:pPr>
          </w:p>
          <w:p w:rsidR="00B81DFA" w:rsidRPr="00F571EC" w:rsidRDefault="00B81DFA" w:rsidP="00F571EC">
            <w:pPr>
              <w:ind w:left="113" w:right="113"/>
              <w:jc w:val="center"/>
              <w:rPr>
                <w:rFonts w:ascii="Times New Roman" w:hAnsi="Times New Roman" w:cs="Times New Roman"/>
                <w:sz w:val="16"/>
                <w:szCs w:val="16"/>
              </w:rPr>
            </w:pPr>
          </w:p>
        </w:tc>
        <w:tc>
          <w:tcPr>
            <w:tcW w:w="1275" w:type="dxa"/>
            <w:textDirection w:val="btLr"/>
          </w:tcPr>
          <w:p w:rsidR="00B81DFA" w:rsidRPr="00F571EC" w:rsidRDefault="00B81DFA" w:rsidP="00F571EC">
            <w:pPr>
              <w:ind w:left="113" w:right="113"/>
              <w:rPr>
                <w:rFonts w:ascii="Times New Roman" w:hAnsi="Times New Roman" w:cs="Times New Roman"/>
                <w:b/>
                <w:sz w:val="18"/>
                <w:szCs w:val="18"/>
              </w:rPr>
            </w:pPr>
            <w:r>
              <w:rPr>
                <w:rFonts w:ascii="Times New Roman" w:hAnsi="Times New Roman" w:cs="Times New Roman"/>
                <w:b/>
                <w:color w:val="000000"/>
                <w:spacing w:val="2"/>
                <w:sz w:val="18"/>
                <w:szCs w:val="18"/>
                <w:shd w:val="clear" w:color="auto" w:fill="FFFFFF"/>
              </w:rPr>
              <w:t>К</w:t>
            </w:r>
            <w:r w:rsidRPr="00F571EC">
              <w:rPr>
                <w:rFonts w:ascii="Times New Roman" w:hAnsi="Times New Roman" w:cs="Times New Roman"/>
                <w:b/>
                <w:color w:val="000000"/>
                <w:spacing w:val="2"/>
                <w:sz w:val="18"/>
                <w:szCs w:val="18"/>
                <w:shd w:val="clear" w:color="auto" w:fill="FFFFFF"/>
              </w:rPr>
              <w:t>опию документа, предоставляющего право на осуществление предпринимательской деятельности без образования юридического лица, выданного соответствующим государственным органом</w:t>
            </w:r>
          </w:p>
        </w:tc>
        <w:tc>
          <w:tcPr>
            <w:tcW w:w="3686" w:type="dxa"/>
            <w:textDirection w:val="btLr"/>
          </w:tcPr>
          <w:p w:rsidR="00B81DFA" w:rsidRPr="00F571EC" w:rsidRDefault="00B81DFA" w:rsidP="00F571EC">
            <w:pPr>
              <w:ind w:left="113" w:right="113"/>
              <w:rPr>
                <w:rFonts w:ascii="Times New Roman" w:hAnsi="Times New Roman" w:cs="Times New Roman"/>
                <w:b/>
                <w:sz w:val="16"/>
                <w:szCs w:val="16"/>
              </w:rPr>
            </w:pPr>
            <w:r>
              <w:rPr>
                <w:rFonts w:ascii="Times New Roman" w:hAnsi="Times New Roman" w:cs="Times New Roman"/>
                <w:b/>
                <w:color w:val="000000"/>
                <w:spacing w:val="2"/>
                <w:sz w:val="18"/>
                <w:szCs w:val="18"/>
                <w:shd w:val="clear" w:color="auto" w:fill="FFFFFF"/>
              </w:rPr>
              <w:t>К</w:t>
            </w:r>
            <w:r w:rsidRPr="00F571EC">
              <w:rPr>
                <w:rFonts w:ascii="Times New Roman" w:hAnsi="Times New Roman" w:cs="Times New Roman"/>
                <w:b/>
                <w:color w:val="000000"/>
                <w:spacing w:val="2"/>
                <w:sz w:val="18"/>
                <w:szCs w:val="18"/>
                <w:shd w:val="clear" w:color="auto" w:fill="FFFFFF"/>
              </w:rPr>
              <w:t xml:space="preserve">опии соответствующих лицензий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571EC">
              <w:rPr>
                <w:rFonts w:ascii="Times New Roman" w:hAnsi="Times New Roman" w:cs="Times New Roman"/>
                <w:b/>
                <w:color w:val="000000"/>
                <w:spacing w:val="2"/>
                <w:sz w:val="18"/>
                <w:szCs w:val="18"/>
                <w:shd w:val="clear" w:color="auto" w:fill="FFFFFF"/>
              </w:rPr>
              <w:t>прекурсоров</w:t>
            </w:r>
            <w:proofErr w:type="spellEnd"/>
            <w:r w:rsidRPr="00F571EC">
              <w:rPr>
                <w:rFonts w:ascii="Times New Roman" w:hAnsi="Times New Roman" w:cs="Times New Roman"/>
                <w:b/>
                <w:color w:val="000000"/>
                <w:spacing w:val="2"/>
                <w:sz w:val="18"/>
                <w:szCs w:val="18"/>
                <w:shd w:val="clear" w:color="auto" w:fill="FFFFFF"/>
              </w:rPr>
              <w:t>, уведомления о начале или прекращении деятельности по оптовой и (или) розничной реализации медицинских изделий либо в виде электронного документа, полученных в соответствии с </w:t>
            </w:r>
            <w:hyperlink r:id="rId6" w:anchor="z1" w:history="1">
              <w:r w:rsidRPr="00F571EC">
                <w:rPr>
                  <w:rStyle w:val="aa"/>
                  <w:rFonts w:ascii="Times New Roman" w:hAnsi="Times New Roman" w:cs="Times New Roman"/>
                  <w:b/>
                  <w:color w:val="073A5E"/>
                  <w:spacing w:val="2"/>
                  <w:sz w:val="18"/>
                  <w:szCs w:val="18"/>
                  <w:shd w:val="clear" w:color="auto" w:fill="FFFFFF"/>
                </w:rPr>
                <w:t>Законом</w:t>
              </w:r>
            </w:hyperlink>
            <w:r w:rsidRPr="00F571EC">
              <w:rPr>
                <w:rFonts w:ascii="Times New Roman" w:hAnsi="Times New Roman" w:cs="Times New Roman"/>
                <w:b/>
                <w:color w:val="000000"/>
                <w:spacing w:val="2"/>
                <w:sz w:val="18"/>
                <w:szCs w:val="18"/>
                <w:shd w:val="clear" w:color="auto" w:fill="FFFFFF"/>
              </w:rPr>
              <w:t> "О разрешениях и уведомлениях", сведения о которых подтверждаются в информационных системах государственных органов. При отсутствии сведений в информационных системах государственных органов, потенциальный поставщик представляет нотариально</w:t>
            </w:r>
            <w:r w:rsidRPr="00F571EC">
              <w:rPr>
                <w:rFonts w:ascii="Courier New" w:hAnsi="Courier New" w:cs="Courier New"/>
                <w:b/>
                <w:color w:val="000000"/>
                <w:spacing w:val="2"/>
                <w:sz w:val="20"/>
                <w:szCs w:val="20"/>
                <w:shd w:val="clear" w:color="auto" w:fill="FFFFFF"/>
              </w:rPr>
              <w:t xml:space="preserve"> </w:t>
            </w:r>
            <w:r w:rsidRPr="00F571EC">
              <w:rPr>
                <w:rFonts w:ascii="Times New Roman" w:hAnsi="Times New Roman" w:cs="Times New Roman"/>
                <w:b/>
                <w:color w:val="000000"/>
                <w:spacing w:val="2"/>
                <w:sz w:val="18"/>
                <w:szCs w:val="18"/>
                <w:shd w:val="clear" w:color="auto" w:fill="FFFFFF"/>
              </w:rPr>
              <w:t xml:space="preserve">удостоверенную копию соответствующей лицензии на фармацевтическую деятельность и (или) на осуществление деятельности в сфере оборота наркотических средств, психотропных веществ и </w:t>
            </w:r>
            <w:proofErr w:type="spellStart"/>
            <w:r w:rsidRPr="00F571EC">
              <w:rPr>
                <w:rFonts w:ascii="Times New Roman" w:hAnsi="Times New Roman" w:cs="Times New Roman"/>
                <w:b/>
                <w:color w:val="000000"/>
                <w:spacing w:val="2"/>
                <w:sz w:val="18"/>
                <w:szCs w:val="18"/>
                <w:shd w:val="clear" w:color="auto" w:fill="FFFFFF"/>
              </w:rPr>
              <w:t>прекурсоров</w:t>
            </w:r>
            <w:proofErr w:type="spellEnd"/>
            <w:r w:rsidRPr="00F571EC">
              <w:rPr>
                <w:rFonts w:ascii="Times New Roman" w:hAnsi="Times New Roman" w:cs="Times New Roman"/>
                <w:b/>
                <w:color w:val="000000"/>
                <w:spacing w:val="2"/>
                <w:sz w:val="18"/>
                <w:szCs w:val="18"/>
                <w:shd w:val="clear" w:color="auto" w:fill="FFFFFF"/>
              </w:rPr>
              <w:t>, уведомления о начале или прекращении деятельности по оптовой и (или)</w:t>
            </w:r>
            <w:r w:rsidRPr="00F571EC">
              <w:rPr>
                <w:rFonts w:ascii="Courier New" w:hAnsi="Courier New" w:cs="Courier New"/>
                <w:b/>
                <w:color w:val="000000"/>
                <w:spacing w:val="2"/>
                <w:sz w:val="20"/>
                <w:szCs w:val="20"/>
                <w:shd w:val="clear" w:color="auto" w:fill="FFFFFF"/>
              </w:rPr>
              <w:t xml:space="preserve"> </w:t>
            </w:r>
            <w:r w:rsidRPr="00F571EC">
              <w:rPr>
                <w:rFonts w:ascii="Times New Roman" w:hAnsi="Times New Roman" w:cs="Times New Roman"/>
                <w:b/>
                <w:color w:val="000000"/>
                <w:spacing w:val="2"/>
                <w:sz w:val="18"/>
                <w:szCs w:val="18"/>
                <w:shd w:val="clear" w:color="auto" w:fill="FFFFFF"/>
              </w:rPr>
              <w:t>розничной реализации медицинских изделий, полученных в соответствии с </w:t>
            </w:r>
            <w:hyperlink r:id="rId7" w:anchor="z1" w:history="1">
              <w:r w:rsidRPr="00F571EC">
                <w:rPr>
                  <w:rStyle w:val="aa"/>
                  <w:rFonts w:ascii="Times New Roman" w:hAnsi="Times New Roman" w:cs="Times New Roman"/>
                  <w:b/>
                  <w:color w:val="073A5E"/>
                  <w:spacing w:val="2"/>
                  <w:sz w:val="18"/>
                  <w:szCs w:val="18"/>
                  <w:shd w:val="clear" w:color="auto" w:fill="FFFFFF"/>
                </w:rPr>
                <w:t>Законом</w:t>
              </w:r>
            </w:hyperlink>
            <w:r w:rsidRPr="00F571EC">
              <w:rPr>
                <w:rFonts w:ascii="Times New Roman" w:hAnsi="Times New Roman" w:cs="Times New Roman"/>
                <w:b/>
                <w:color w:val="000000"/>
                <w:spacing w:val="2"/>
                <w:sz w:val="18"/>
                <w:szCs w:val="18"/>
                <w:shd w:val="clear" w:color="auto" w:fill="FFFFFF"/>
              </w:rPr>
              <w:t> "О разрешениях и уведомлениях"</w:t>
            </w:r>
          </w:p>
        </w:tc>
        <w:tc>
          <w:tcPr>
            <w:tcW w:w="1559" w:type="dxa"/>
            <w:textDirection w:val="btLr"/>
          </w:tcPr>
          <w:p w:rsidR="00B81DFA" w:rsidRPr="00F571EC" w:rsidRDefault="00B81DFA" w:rsidP="00F571EC">
            <w:pPr>
              <w:ind w:left="113" w:right="113"/>
              <w:rPr>
                <w:rFonts w:ascii="Times New Roman" w:hAnsi="Times New Roman" w:cs="Times New Roman"/>
                <w:b/>
                <w:sz w:val="18"/>
                <w:szCs w:val="18"/>
              </w:rPr>
            </w:pPr>
            <w:r w:rsidRPr="00F571EC">
              <w:rPr>
                <w:rFonts w:ascii="Times New Roman" w:hAnsi="Times New Roman" w:cs="Times New Roman"/>
                <w:b/>
                <w:spacing w:val="2"/>
                <w:sz w:val="18"/>
                <w:szCs w:val="18"/>
                <w:shd w:val="clear" w:color="auto" w:fill="FFFFFF"/>
              </w:rPr>
              <w:t>Копии сертификатов (при наличии): о соответствии объекта и производства требованиям надлежащей производственной практики (GMP); о соответствии объекта требованиям надлежащей дистрибьюторской практики (GDP); о соответствии объекта требованиям надлежащей аптечной практики (GPP);</w:t>
            </w:r>
          </w:p>
        </w:tc>
        <w:tc>
          <w:tcPr>
            <w:tcW w:w="1276" w:type="dxa"/>
            <w:textDirection w:val="btLr"/>
          </w:tcPr>
          <w:p w:rsidR="00B81DFA" w:rsidRPr="00F571EC" w:rsidRDefault="00B81DFA" w:rsidP="00F571EC">
            <w:pPr>
              <w:ind w:left="113" w:right="113"/>
              <w:rPr>
                <w:rFonts w:ascii="Times New Roman" w:hAnsi="Times New Roman" w:cs="Times New Roman"/>
                <w:b/>
                <w:sz w:val="18"/>
                <w:szCs w:val="18"/>
              </w:rPr>
            </w:pPr>
            <w:r>
              <w:rPr>
                <w:rFonts w:ascii="Times New Roman" w:hAnsi="Times New Roman" w:cs="Times New Roman"/>
                <w:b/>
                <w:spacing w:val="2"/>
                <w:sz w:val="18"/>
                <w:szCs w:val="18"/>
                <w:shd w:val="clear" w:color="auto" w:fill="FFFFFF"/>
              </w:rPr>
              <w:t>Ц</w:t>
            </w:r>
            <w:r w:rsidRPr="00F571EC">
              <w:rPr>
                <w:rFonts w:ascii="Times New Roman" w:hAnsi="Times New Roman" w:cs="Times New Roman"/>
                <w:b/>
                <w:spacing w:val="2"/>
                <w:sz w:val="18"/>
                <w:szCs w:val="18"/>
                <w:shd w:val="clear" w:color="auto" w:fill="FFFFFF"/>
              </w:rPr>
              <w:t>еновое предложение по форме, согласно </w:t>
            </w:r>
            <w:hyperlink r:id="rId8" w:anchor="z1433" w:history="1">
              <w:r w:rsidRPr="00F571EC">
                <w:rPr>
                  <w:rStyle w:val="aa"/>
                  <w:rFonts w:ascii="Times New Roman" w:hAnsi="Times New Roman" w:cs="Times New Roman"/>
                  <w:b/>
                  <w:color w:val="auto"/>
                  <w:spacing w:val="2"/>
                  <w:sz w:val="18"/>
                  <w:szCs w:val="18"/>
                  <w:shd w:val="clear" w:color="auto" w:fill="FFFFFF"/>
                </w:rPr>
                <w:t>приложению 2</w:t>
              </w:r>
            </w:hyperlink>
            <w:r w:rsidRPr="00F571EC">
              <w:rPr>
                <w:rFonts w:ascii="Times New Roman" w:hAnsi="Times New Roman" w:cs="Times New Roman"/>
                <w:b/>
                <w:spacing w:val="2"/>
                <w:sz w:val="18"/>
                <w:szCs w:val="18"/>
                <w:shd w:val="clear" w:color="auto" w:fill="FFFFFF"/>
              </w:rPr>
              <w:t> к настоящим Правилам</w:t>
            </w:r>
          </w:p>
        </w:tc>
        <w:tc>
          <w:tcPr>
            <w:tcW w:w="1276" w:type="dxa"/>
            <w:textDirection w:val="btLr"/>
          </w:tcPr>
          <w:p w:rsidR="00B81DFA" w:rsidRPr="00B81DFA" w:rsidRDefault="00B81DFA" w:rsidP="00F571EC">
            <w:pPr>
              <w:ind w:left="113" w:right="113"/>
              <w:rPr>
                <w:rFonts w:ascii="Times New Roman" w:hAnsi="Times New Roman" w:cs="Times New Roman"/>
                <w:b/>
                <w:sz w:val="18"/>
                <w:szCs w:val="18"/>
              </w:rPr>
            </w:pPr>
            <w:r w:rsidRPr="00B81DFA">
              <w:rPr>
                <w:rFonts w:ascii="Times New Roman" w:hAnsi="Times New Roman" w:cs="Times New Roman"/>
                <w:b/>
                <w:spacing w:val="2"/>
                <w:sz w:val="18"/>
                <w:szCs w:val="18"/>
                <w:shd w:val="clear" w:color="auto" w:fill="FFFFFF"/>
              </w:rPr>
              <w:t>Оригинал документа, подтверждающего внесение гарантийного обеспечения тендерной заявки</w:t>
            </w:r>
            <w:r>
              <w:rPr>
                <w:rFonts w:ascii="Times New Roman" w:hAnsi="Times New Roman" w:cs="Times New Roman"/>
                <w:b/>
                <w:spacing w:val="2"/>
                <w:sz w:val="18"/>
                <w:szCs w:val="18"/>
                <w:shd w:val="clear" w:color="auto" w:fill="FFFFFF"/>
              </w:rPr>
              <w:t>.</w:t>
            </w:r>
          </w:p>
        </w:tc>
      </w:tr>
      <w:tr w:rsidR="00B81DFA" w:rsidTr="00B81DFA">
        <w:trPr>
          <w:cantSplit/>
          <w:trHeight w:val="845"/>
        </w:trPr>
        <w:tc>
          <w:tcPr>
            <w:tcW w:w="1417" w:type="dxa"/>
          </w:tcPr>
          <w:p w:rsidR="00B81DFA" w:rsidRPr="00EF0E3C" w:rsidRDefault="00B81DFA">
            <w:pPr>
              <w:rPr>
                <w:rFonts w:ascii="Times New Roman" w:hAnsi="Times New Roman" w:cs="Times New Roman"/>
                <w:b/>
                <w:sz w:val="16"/>
                <w:szCs w:val="16"/>
              </w:rPr>
            </w:pPr>
            <w:r>
              <w:rPr>
                <w:rFonts w:ascii="Times New Roman" w:hAnsi="Times New Roman" w:cs="Times New Roman"/>
                <w:b/>
                <w:sz w:val="16"/>
                <w:szCs w:val="16"/>
              </w:rPr>
              <w:t xml:space="preserve">1 </w:t>
            </w:r>
          </w:p>
        </w:tc>
        <w:tc>
          <w:tcPr>
            <w:tcW w:w="1453" w:type="dxa"/>
          </w:tcPr>
          <w:p w:rsidR="00B81DFA" w:rsidRPr="00EF0E3C" w:rsidRDefault="00F54DE9" w:rsidP="00EF0E3C">
            <w:pPr>
              <w:rPr>
                <w:rFonts w:ascii="Times New Roman" w:hAnsi="Times New Roman" w:cs="Times New Roman"/>
                <w:b/>
                <w:sz w:val="16"/>
                <w:szCs w:val="16"/>
              </w:rPr>
            </w:pPr>
            <w:r>
              <w:rPr>
                <w:rFonts w:ascii="Times New Roman" w:hAnsi="Times New Roman" w:cs="Times New Roman"/>
                <w:b/>
                <w:lang w:val="kk-KZ"/>
              </w:rPr>
              <w:t>ИП</w:t>
            </w:r>
            <w:r w:rsidRPr="00EF0E3C">
              <w:rPr>
                <w:rFonts w:ascii="Times New Roman" w:hAnsi="Times New Roman" w:cs="Times New Roman"/>
                <w:b/>
                <w:lang w:val="kk-KZ"/>
              </w:rPr>
              <w:t xml:space="preserve"> «</w:t>
            </w:r>
            <w:r>
              <w:rPr>
                <w:rFonts w:ascii="Times New Roman" w:hAnsi="Times New Roman" w:cs="Times New Roman"/>
                <w:b/>
                <w:lang w:val="kk-KZ"/>
              </w:rPr>
              <w:t>Дубирбаева</w:t>
            </w:r>
            <w:r w:rsidRPr="00EF0E3C">
              <w:rPr>
                <w:rFonts w:ascii="Times New Roman" w:hAnsi="Times New Roman" w:cs="Times New Roman"/>
                <w:b/>
                <w:lang w:val="kk-KZ"/>
              </w:rPr>
              <w:t>»</w:t>
            </w:r>
          </w:p>
        </w:tc>
        <w:tc>
          <w:tcPr>
            <w:tcW w:w="1094" w:type="dxa"/>
          </w:tcPr>
          <w:p w:rsidR="00B81DFA" w:rsidRDefault="008E342A" w:rsidP="008E342A">
            <w:pPr>
              <w:jc w:val="center"/>
              <w:rPr>
                <w:rFonts w:ascii="Times New Roman" w:hAnsi="Times New Roman" w:cs="Times New Roman"/>
                <w:b/>
                <w:spacing w:val="2"/>
                <w:sz w:val="18"/>
                <w:szCs w:val="18"/>
                <w:shd w:val="clear" w:color="auto" w:fill="FFFFFF"/>
              </w:rPr>
            </w:pPr>
            <w:r>
              <w:rPr>
                <w:rFonts w:ascii="Times New Roman" w:hAnsi="Times New Roman" w:cs="Times New Roman"/>
                <w:b/>
                <w:spacing w:val="2"/>
                <w:sz w:val="18"/>
                <w:szCs w:val="18"/>
                <w:shd w:val="clear" w:color="auto" w:fill="FFFFFF"/>
              </w:rPr>
              <w:t>+</w:t>
            </w:r>
          </w:p>
        </w:tc>
        <w:tc>
          <w:tcPr>
            <w:tcW w:w="1560" w:type="dxa"/>
          </w:tcPr>
          <w:p w:rsidR="00B81DFA" w:rsidRDefault="00B81DFA" w:rsidP="008E342A">
            <w:pPr>
              <w:jc w:val="center"/>
              <w:rPr>
                <w:rFonts w:ascii="Times New Roman" w:hAnsi="Times New Roman" w:cs="Times New Roman"/>
                <w:b/>
                <w:spacing w:val="2"/>
                <w:sz w:val="18"/>
                <w:szCs w:val="18"/>
                <w:shd w:val="clear" w:color="auto" w:fill="FFFFFF"/>
              </w:rPr>
            </w:pPr>
          </w:p>
        </w:tc>
        <w:tc>
          <w:tcPr>
            <w:tcW w:w="1275" w:type="dxa"/>
          </w:tcPr>
          <w:p w:rsidR="00B81DFA" w:rsidRDefault="008E342A" w:rsidP="008E342A">
            <w:pPr>
              <w:jc w:val="center"/>
              <w:rPr>
                <w:rFonts w:ascii="Times New Roman" w:hAnsi="Times New Roman" w:cs="Times New Roman"/>
                <w:b/>
                <w:color w:val="000000"/>
                <w:spacing w:val="2"/>
                <w:sz w:val="18"/>
                <w:szCs w:val="18"/>
                <w:shd w:val="clear" w:color="auto" w:fill="FFFFFF"/>
              </w:rPr>
            </w:pPr>
            <w:r>
              <w:rPr>
                <w:rFonts w:ascii="Times New Roman" w:hAnsi="Times New Roman" w:cs="Times New Roman"/>
                <w:b/>
                <w:color w:val="000000"/>
                <w:spacing w:val="2"/>
                <w:sz w:val="18"/>
                <w:szCs w:val="18"/>
                <w:shd w:val="clear" w:color="auto" w:fill="FFFFFF"/>
              </w:rPr>
              <w:t>+</w:t>
            </w:r>
          </w:p>
        </w:tc>
        <w:tc>
          <w:tcPr>
            <w:tcW w:w="3686" w:type="dxa"/>
          </w:tcPr>
          <w:p w:rsidR="00B81DFA" w:rsidRDefault="008E342A" w:rsidP="008E342A">
            <w:pPr>
              <w:jc w:val="center"/>
              <w:rPr>
                <w:rFonts w:ascii="Times New Roman" w:hAnsi="Times New Roman" w:cs="Times New Roman"/>
                <w:b/>
                <w:color w:val="000000"/>
                <w:spacing w:val="2"/>
                <w:sz w:val="18"/>
                <w:szCs w:val="18"/>
                <w:shd w:val="clear" w:color="auto" w:fill="FFFFFF"/>
              </w:rPr>
            </w:pPr>
            <w:r>
              <w:rPr>
                <w:rFonts w:ascii="Times New Roman" w:hAnsi="Times New Roman" w:cs="Times New Roman"/>
                <w:b/>
                <w:color w:val="000000"/>
                <w:spacing w:val="2"/>
                <w:sz w:val="18"/>
                <w:szCs w:val="18"/>
                <w:shd w:val="clear" w:color="auto" w:fill="FFFFFF"/>
              </w:rPr>
              <w:t>+</w:t>
            </w:r>
          </w:p>
        </w:tc>
        <w:tc>
          <w:tcPr>
            <w:tcW w:w="1559" w:type="dxa"/>
          </w:tcPr>
          <w:p w:rsidR="00B81DFA" w:rsidRPr="00F571EC" w:rsidRDefault="00B81DFA" w:rsidP="008E342A">
            <w:pPr>
              <w:jc w:val="center"/>
              <w:rPr>
                <w:rFonts w:ascii="Times New Roman" w:hAnsi="Times New Roman" w:cs="Times New Roman"/>
                <w:b/>
                <w:spacing w:val="2"/>
                <w:sz w:val="18"/>
                <w:szCs w:val="18"/>
                <w:shd w:val="clear" w:color="auto" w:fill="FFFFFF"/>
              </w:rPr>
            </w:pPr>
          </w:p>
        </w:tc>
        <w:tc>
          <w:tcPr>
            <w:tcW w:w="1276" w:type="dxa"/>
          </w:tcPr>
          <w:p w:rsidR="00B81DFA" w:rsidRDefault="00274518" w:rsidP="008E342A">
            <w:pPr>
              <w:jc w:val="center"/>
              <w:rPr>
                <w:rFonts w:ascii="Times New Roman" w:hAnsi="Times New Roman" w:cs="Times New Roman"/>
                <w:b/>
                <w:spacing w:val="2"/>
                <w:sz w:val="18"/>
                <w:szCs w:val="18"/>
                <w:shd w:val="clear" w:color="auto" w:fill="FFFFFF"/>
              </w:rPr>
            </w:pPr>
            <w:r>
              <w:rPr>
                <w:rFonts w:ascii="Times New Roman" w:hAnsi="Times New Roman" w:cs="Times New Roman"/>
                <w:b/>
                <w:spacing w:val="2"/>
                <w:sz w:val="18"/>
                <w:szCs w:val="18"/>
                <w:shd w:val="clear" w:color="auto" w:fill="FFFFFF"/>
              </w:rPr>
              <w:t>+</w:t>
            </w:r>
          </w:p>
        </w:tc>
        <w:tc>
          <w:tcPr>
            <w:tcW w:w="1276" w:type="dxa"/>
          </w:tcPr>
          <w:p w:rsidR="00B81DFA" w:rsidRPr="00B81DFA" w:rsidRDefault="00274518" w:rsidP="008E342A">
            <w:pPr>
              <w:jc w:val="center"/>
              <w:rPr>
                <w:rFonts w:ascii="Times New Roman" w:hAnsi="Times New Roman" w:cs="Times New Roman"/>
                <w:b/>
                <w:spacing w:val="2"/>
                <w:sz w:val="18"/>
                <w:szCs w:val="18"/>
                <w:shd w:val="clear" w:color="auto" w:fill="FFFFFF"/>
              </w:rPr>
            </w:pPr>
            <w:r>
              <w:rPr>
                <w:rFonts w:ascii="Times New Roman" w:hAnsi="Times New Roman" w:cs="Times New Roman"/>
                <w:b/>
                <w:spacing w:val="2"/>
                <w:sz w:val="18"/>
                <w:szCs w:val="18"/>
                <w:shd w:val="clear" w:color="auto" w:fill="FFFFFF"/>
              </w:rPr>
              <w:t>+</w:t>
            </w:r>
            <w:r w:rsidR="003822DE">
              <w:rPr>
                <w:rFonts w:ascii="Times New Roman" w:hAnsi="Times New Roman" w:cs="Times New Roman"/>
                <w:b/>
                <w:spacing w:val="2"/>
                <w:sz w:val="18"/>
                <w:szCs w:val="18"/>
                <w:shd w:val="clear" w:color="auto" w:fill="FFFFFF"/>
              </w:rPr>
              <w:t xml:space="preserve"> </w:t>
            </w:r>
          </w:p>
        </w:tc>
      </w:tr>
    </w:tbl>
    <w:p w:rsidR="00EF0E3C" w:rsidRDefault="00EF0E3C">
      <w:pPr>
        <w:rPr>
          <w:rFonts w:ascii="Times New Roman" w:hAnsi="Times New Roman" w:cs="Times New Roman"/>
          <w:b/>
          <w:sz w:val="24"/>
          <w:szCs w:val="24"/>
        </w:rPr>
      </w:pPr>
    </w:p>
    <w:p w:rsidR="00F54DE9" w:rsidRPr="0023262C" w:rsidRDefault="00F54DE9">
      <w:pPr>
        <w:rPr>
          <w:rFonts w:ascii="Times New Roman" w:hAnsi="Times New Roman" w:cs="Times New Roman"/>
          <w:b/>
          <w:sz w:val="24"/>
          <w:szCs w:val="24"/>
        </w:rPr>
      </w:pPr>
    </w:p>
    <w:p w:rsidR="00B81DFA" w:rsidRPr="0023262C" w:rsidRDefault="0023262C" w:rsidP="0023262C">
      <w:pPr>
        <w:rPr>
          <w:rFonts w:ascii="Times New Roman" w:hAnsi="Times New Roman" w:cs="Times New Roman"/>
          <w:b/>
          <w:sz w:val="24"/>
          <w:szCs w:val="24"/>
        </w:rPr>
      </w:pPr>
      <w:r w:rsidRPr="0023262C">
        <w:rPr>
          <w:rFonts w:ascii="Times New Roman" w:hAnsi="Times New Roman" w:cs="Times New Roman"/>
          <w:b/>
          <w:sz w:val="24"/>
          <w:szCs w:val="24"/>
        </w:rPr>
        <w:lastRenderedPageBreak/>
        <w:t xml:space="preserve">Изложение оценки и сопоставления тендерных заявок </w:t>
      </w:r>
      <w:r w:rsidR="00B81DFA" w:rsidRPr="0023262C">
        <w:rPr>
          <w:rFonts w:ascii="Times New Roman" w:hAnsi="Times New Roman" w:cs="Times New Roman"/>
          <w:b/>
          <w:sz w:val="24"/>
          <w:szCs w:val="24"/>
        </w:rPr>
        <w:t>(Техническая часть):</w:t>
      </w:r>
    </w:p>
    <w:p w:rsidR="00B81DFA" w:rsidRDefault="00B81DFA" w:rsidP="00B81DFA">
      <w:pPr>
        <w:rPr>
          <w:rFonts w:ascii="Times New Roman" w:hAnsi="Times New Roman" w:cs="Times New Roman"/>
          <w:b/>
          <w:sz w:val="24"/>
          <w:szCs w:val="24"/>
        </w:rPr>
      </w:pPr>
    </w:p>
    <w:p w:rsidR="00AF3D6A" w:rsidRDefault="00AF3D6A"/>
    <w:tbl>
      <w:tblPr>
        <w:tblStyle w:val="a7"/>
        <w:tblW w:w="8642" w:type="dxa"/>
        <w:tblLayout w:type="fixed"/>
        <w:tblLook w:val="04A0" w:firstRow="1" w:lastRow="0" w:firstColumn="1" w:lastColumn="0" w:noHBand="0" w:noVBand="1"/>
      </w:tblPr>
      <w:tblGrid>
        <w:gridCol w:w="1417"/>
        <w:gridCol w:w="1453"/>
        <w:gridCol w:w="1094"/>
        <w:gridCol w:w="4678"/>
      </w:tblGrid>
      <w:tr w:rsidR="00D2368C" w:rsidTr="00D2368C">
        <w:trPr>
          <w:cantSplit/>
          <w:trHeight w:val="7011"/>
        </w:trPr>
        <w:tc>
          <w:tcPr>
            <w:tcW w:w="1417" w:type="dxa"/>
          </w:tcPr>
          <w:p w:rsidR="00D2368C" w:rsidRPr="00EF0E3C" w:rsidRDefault="00D2368C" w:rsidP="00DC73A9">
            <w:pPr>
              <w:rPr>
                <w:rFonts w:ascii="Times New Roman" w:hAnsi="Times New Roman" w:cs="Times New Roman"/>
                <w:b/>
                <w:sz w:val="16"/>
                <w:szCs w:val="16"/>
              </w:rPr>
            </w:pPr>
            <w:r w:rsidRPr="00EF0E3C">
              <w:rPr>
                <w:rFonts w:ascii="Times New Roman" w:hAnsi="Times New Roman" w:cs="Times New Roman"/>
                <w:b/>
                <w:sz w:val="16"/>
                <w:szCs w:val="16"/>
              </w:rPr>
              <w:t>№п/п</w:t>
            </w:r>
          </w:p>
        </w:tc>
        <w:tc>
          <w:tcPr>
            <w:tcW w:w="1453" w:type="dxa"/>
          </w:tcPr>
          <w:p w:rsidR="00D2368C" w:rsidRPr="00EF0E3C" w:rsidRDefault="00D2368C" w:rsidP="00DC73A9">
            <w:pPr>
              <w:rPr>
                <w:rFonts w:ascii="Times New Roman" w:hAnsi="Times New Roman" w:cs="Times New Roman"/>
                <w:b/>
                <w:sz w:val="16"/>
                <w:szCs w:val="16"/>
              </w:rPr>
            </w:pPr>
            <w:r w:rsidRPr="00EF0E3C">
              <w:rPr>
                <w:rFonts w:ascii="Times New Roman" w:hAnsi="Times New Roman" w:cs="Times New Roman"/>
                <w:b/>
                <w:sz w:val="16"/>
                <w:szCs w:val="16"/>
              </w:rPr>
              <w:t>Наименование потенциальных поставщиков</w:t>
            </w:r>
          </w:p>
        </w:tc>
        <w:tc>
          <w:tcPr>
            <w:tcW w:w="1094" w:type="dxa"/>
            <w:textDirection w:val="btLr"/>
          </w:tcPr>
          <w:p w:rsidR="00D2368C" w:rsidRPr="00B81DFA" w:rsidRDefault="00D2368C" w:rsidP="00DC73A9">
            <w:pPr>
              <w:ind w:left="113" w:right="113"/>
              <w:rPr>
                <w:rFonts w:ascii="Times New Roman" w:hAnsi="Times New Roman" w:cs="Times New Roman"/>
                <w:b/>
                <w:sz w:val="18"/>
                <w:szCs w:val="18"/>
              </w:rPr>
            </w:pPr>
            <w:r>
              <w:rPr>
                <w:rFonts w:ascii="Times New Roman" w:hAnsi="Times New Roman" w:cs="Times New Roman"/>
                <w:b/>
                <w:spacing w:val="2"/>
                <w:sz w:val="18"/>
                <w:szCs w:val="18"/>
                <w:shd w:val="clear" w:color="auto" w:fill="FFFFFF"/>
              </w:rPr>
              <w:t>Т</w:t>
            </w:r>
            <w:r w:rsidRPr="00B81DFA">
              <w:rPr>
                <w:rFonts w:ascii="Times New Roman" w:hAnsi="Times New Roman" w:cs="Times New Roman"/>
                <w:b/>
                <w:spacing w:val="2"/>
                <w:sz w:val="18"/>
                <w:szCs w:val="18"/>
                <w:shd w:val="clear" w:color="auto" w:fill="FFFFFF"/>
              </w:rPr>
              <w:t>ехнические спецификации с указанием точных технических характеристик заявленных лекарственных средств и (или) медицинских изделий, фармацевтической услуги на бумажном носителе (при заявлении медицинской техники, также на электронном носителе в формате "</w:t>
            </w:r>
            <w:proofErr w:type="spellStart"/>
            <w:r w:rsidRPr="00B81DFA">
              <w:rPr>
                <w:rFonts w:ascii="Times New Roman" w:hAnsi="Times New Roman" w:cs="Times New Roman"/>
                <w:b/>
                <w:spacing w:val="2"/>
                <w:sz w:val="18"/>
                <w:szCs w:val="18"/>
                <w:shd w:val="clear" w:color="auto" w:fill="FFFFFF"/>
              </w:rPr>
              <w:t>docx</w:t>
            </w:r>
            <w:proofErr w:type="spellEnd"/>
            <w:r w:rsidRPr="00B81DFA">
              <w:rPr>
                <w:rFonts w:ascii="Times New Roman" w:hAnsi="Times New Roman" w:cs="Times New Roman"/>
                <w:b/>
                <w:spacing w:val="2"/>
                <w:sz w:val="18"/>
                <w:szCs w:val="18"/>
                <w:shd w:val="clear" w:color="auto" w:fill="FFFFFF"/>
              </w:rPr>
              <w:t>")</w:t>
            </w:r>
          </w:p>
        </w:tc>
        <w:tc>
          <w:tcPr>
            <w:tcW w:w="4678" w:type="dxa"/>
            <w:textDirection w:val="btLr"/>
          </w:tcPr>
          <w:p w:rsidR="00D2368C" w:rsidRPr="00B81DFA" w:rsidRDefault="00D2368C" w:rsidP="00D2368C">
            <w:pPr>
              <w:shd w:val="clear" w:color="auto" w:fill="FFFFFF"/>
              <w:spacing w:line="276" w:lineRule="auto"/>
              <w:textAlignment w:val="baseline"/>
              <w:rPr>
                <w:rFonts w:ascii="Times New Roman" w:eastAsia="Times New Roman" w:hAnsi="Times New Roman" w:cs="Times New Roman"/>
                <w:b/>
                <w:spacing w:val="2"/>
                <w:sz w:val="18"/>
                <w:szCs w:val="18"/>
                <w:lang w:eastAsia="ru-RU"/>
              </w:rPr>
            </w:pPr>
            <w:r w:rsidRPr="00B81DFA">
              <w:rPr>
                <w:rFonts w:ascii="Times New Roman" w:eastAsia="Times New Roman" w:hAnsi="Times New Roman" w:cs="Times New Roman"/>
                <w:b/>
                <w:spacing w:val="2"/>
                <w:sz w:val="18"/>
                <w:szCs w:val="18"/>
                <w:lang w:eastAsia="ru-RU"/>
              </w:rPr>
              <w:t>копию документа о государственной регистрации лекарственного средства и (или) медицинского изделия либо разрешения (заключения) уполномоченного органа в области здравоохранения на ввоз лекарственного средства и (или) медицинского изделия в Республику Казахстан.</w:t>
            </w:r>
          </w:p>
          <w:p w:rsidR="00D2368C" w:rsidRPr="00B81DFA" w:rsidRDefault="00D2368C" w:rsidP="00D2368C">
            <w:pPr>
              <w:shd w:val="clear" w:color="auto" w:fill="FFFFFF"/>
              <w:spacing w:line="276" w:lineRule="auto"/>
              <w:textAlignment w:val="baseline"/>
              <w:rPr>
                <w:rFonts w:ascii="Times New Roman" w:eastAsia="Times New Roman" w:hAnsi="Times New Roman" w:cs="Times New Roman"/>
                <w:b/>
                <w:spacing w:val="2"/>
                <w:sz w:val="18"/>
                <w:szCs w:val="18"/>
                <w:lang w:eastAsia="ru-RU"/>
              </w:rPr>
            </w:pPr>
            <w:r w:rsidRPr="00B81DFA">
              <w:rPr>
                <w:rFonts w:ascii="Times New Roman" w:eastAsia="Times New Roman" w:hAnsi="Times New Roman" w:cs="Times New Roman"/>
                <w:b/>
                <w:spacing w:val="2"/>
                <w:sz w:val="18"/>
                <w:szCs w:val="18"/>
                <w:lang w:eastAsia="ru-RU"/>
              </w:rPr>
              <w:t>      На ввезенные и произведенные на территории Республики Казахстан до истечения срока действия регистрационного удостоверения лекарственные средства и (или) медицинские изделия представляются: копии документа, подтверждающего их ввоз через государственную границу Республики Казахстан, их оприходование потенциальным поставщиком; производство отечественным товаропроизводителем, заключение о безопасности, выданное в соответствии с </w:t>
            </w:r>
            <w:hyperlink r:id="rId9" w:anchor="z4" w:history="1">
              <w:r w:rsidRPr="00D2368C">
                <w:rPr>
                  <w:rFonts w:ascii="Times New Roman" w:eastAsia="Times New Roman" w:hAnsi="Times New Roman" w:cs="Times New Roman"/>
                  <w:b/>
                  <w:spacing w:val="2"/>
                  <w:sz w:val="18"/>
                  <w:szCs w:val="18"/>
                  <w:u w:val="single"/>
                  <w:lang w:eastAsia="ru-RU"/>
                </w:rPr>
                <w:t>приказом</w:t>
              </w:r>
            </w:hyperlink>
            <w:r w:rsidRPr="00B81DFA">
              <w:rPr>
                <w:rFonts w:ascii="Times New Roman" w:eastAsia="Times New Roman" w:hAnsi="Times New Roman" w:cs="Times New Roman"/>
                <w:b/>
                <w:spacing w:val="2"/>
                <w:sz w:val="18"/>
                <w:szCs w:val="18"/>
                <w:lang w:eastAsia="ru-RU"/>
              </w:rPr>
              <w:t> Министра здравоохранения Республики Казахстан от 8 декабря 2020 года № ҚР ДСМ-237/2020 "Об утверждении Правил ввоза на территорию Республики Казахстан и вывоза с территории Республики Казахстан лекарственных средств и медицинских изделий и оказания государственной услуги "Выдача согласования и (или) заключения (разрешительного документа) на ввоз (вывоз) зарегистрированных и не зарегистрированных в Республике Казахстан лекарственных средств и медицинских изделий" (зарегистрирован в Реестре государственной регистрации нормативных правовых актов под № 21749)</w:t>
            </w:r>
          </w:p>
          <w:p w:rsidR="00D2368C" w:rsidRPr="00D2368C" w:rsidRDefault="00D2368C" w:rsidP="00D2368C">
            <w:pPr>
              <w:spacing w:line="276" w:lineRule="auto"/>
              <w:ind w:left="113" w:right="113"/>
              <w:rPr>
                <w:rFonts w:ascii="Times New Roman" w:hAnsi="Times New Roman" w:cs="Times New Roman"/>
                <w:b/>
                <w:sz w:val="18"/>
                <w:szCs w:val="18"/>
              </w:rPr>
            </w:pPr>
            <w:r w:rsidRPr="00D2368C">
              <w:rPr>
                <w:rFonts w:ascii="Times New Roman" w:hAnsi="Times New Roman" w:cs="Times New Roman"/>
                <w:b/>
                <w:spacing w:val="2"/>
                <w:sz w:val="18"/>
                <w:szCs w:val="18"/>
                <w:shd w:val="clear" w:color="auto" w:fill="FFFFFF"/>
              </w:rPr>
              <w:t>я)</w:t>
            </w:r>
          </w:p>
          <w:p w:rsidR="00D2368C" w:rsidRPr="00F571EC" w:rsidRDefault="00D2368C" w:rsidP="00DC73A9">
            <w:pPr>
              <w:ind w:left="113" w:right="113"/>
              <w:rPr>
                <w:rFonts w:ascii="Times New Roman" w:hAnsi="Times New Roman" w:cs="Times New Roman"/>
                <w:sz w:val="16"/>
                <w:szCs w:val="16"/>
              </w:rPr>
            </w:pPr>
          </w:p>
          <w:p w:rsidR="00D2368C" w:rsidRPr="00F571EC" w:rsidRDefault="00D2368C" w:rsidP="00DC73A9">
            <w:pPr>
              <w:ind w:left="113" w:right="113"/>
              <w:rPr>
                <w:rFonts w:ascii="Times New Roman" w:hAnsi="Times New Roman" w:cs="Times New Roman"/>
                <w:sz w:val="16"/>
                <w:szCs w:val="16"/>
              </w:rPr>
            </w:pPr>
          </w:p>
          <w:p w:rsidR="00D2368C" w:rsidRPr="00F571EC" w:rsidRDefault="00D2368C" w:rsidP="00DC73A9">
            <w:pPr>
              <w:ind w:left="113" w:right="113"/>
              <w:rPr>
                <w:rFonts w:ascii="Times New Roman" w:hAnsi="Times New Roman" w:cs="Times New Roman"/>
                <w:sz w:val="16"/>
                <w:szCs w:val="16"/>
              </w:rPr>
            </w:pPr>
          </w:p>
          <w:p w:rsidR="00D2368C" w:rsidRDefault="00D2368C" w:rsidP="00DC73A9">
            <w:pPr>
              <w:ind w:left="113" w:right="113"/>
              <w:rPr>
                <w:rFonts w:ascii="Times New Roman" w:hAnsi="Times New Roman" w:cs="Times New Roman"/>
                <w:sz w:val="16"/>
                <w:szCs w:val="16"/>
              </w:rPr>
            </w:pPr>
          </w:p>
          <w:p w:rsidR="00D2368C" w:rsidRPr="00F571EC" w:rsidRDefault="00D2368C" w:rsidP="00DC73A9">
            <w:pPr>
              <w:ind w:left="113" w:right="113"/>
              <w:rPr>
                <w:rFonts w:ascii="Times New Roman" w:hAnsi="Times New Roman" w:cs="Times New Roman"/>
                <w:sz w:val="16"/>
                <w:szCs w:val="16"/>
              </w:rPr>
            </w:pPr>
          </w:p>
          <w:p w:rsidR="00D2368C" w:rsidRDefault="00D2368C" w:rsidP="00DC73A9">
            <w:pPr>
              <w:ind w:left="113" w:right="113"/>
              <w:rPr>
                <w:rFonts w:ascii="Times New Roman" w:hAnsi="Times New Roman" w:cs="Times New Roman"/>
                <w:sz w:val="16"/>
                <w:szCs w:val="16"/>
              </w:rPr>
            </w:pPr>
          </w:p>
          <w:p w:rsidR="00D2368C" w:rsidRDefault="00D2368C" w:rsidP="00DC73A9">
            <w:pPr>
              <w:ind w:left="113" w:right="113"/>
              <w:rPr>
                <w:rFonts w:ascii="Times New Roman" w:hAnsi="Times New Roman" w:cs="Times New Roman"/>
                <w:sz w:val="16"/>
                <w:szCs w:val="16"/>
              </w:rPr>
            </w:pPr>
          </w:p>
          <w:p w:rsidR="00D2368C" w:rsidRDefault="00D2368C" w:rsidP="00DC73A9">
            <w:pPr>
              <w:ind w:left="113" w:right="113"/>
              <w:rPr>
                <w:rFonts w:ascii="Times New Roman" w:hAnsi="Times New Roman" w:cs="Times New Roman"/>
                <w:sz w:val="16"/>
                <w:szCs w:val="16"/>
              </w:rPr>
            </w:pPr>
          </w:p>
          <w:p w:rsidR="00D2368C" w:rsidRPr="00F571EC" w:rsidRDefault="00D2368C" w:rsidP="00DC73A9">
            <w:pPr>
              <w:ind w:left="113" w:right="113"/>
              <w:jc w:val="center"/>
              <w:rPr>
                <w:rFonts w:ascii="Times New Roman" w:hAnsi="Times New Roman" w:cs="Times New Roman"/>
                <w:sz w:val="16"/>
                <w:szCs w:val="16"/>
              </w:rPr>
            </w:pPr>
          </w:p>
        </w:tc>
      </w:tr>
      <w:tr w:rsidR="00D2368C" w:rsidTr="00D2368C">
        <w:trPr>
          <w:cantSplit/>
          <w:trHeight w:val="845"/>
        </w:trPr>
        <w:tc>
          <w:tcPr>
            <w:tcW w:w="1417" w:type="dxa"/>
          </w:tcPr>
          <w:p w:rsidR="00D2368C" w:rsidRPr="00EF0E3C" w:rsidRDefault="00D2368C" w:rsidP="00DC73A9">
            <w:pPr>
              <w:rPr>
                <w:rFonts w:ascii="Times New Roman" w:hAnsi="Times New Roman" w:cs="Times New Roman"/>
                <w:b/>
                <w:sz w:val="16"/>
                <w:szCs w:val="16"/>
              </w:rPr>
            </w:pPr>
            <w:r>
              <w:rPr>
                <w:rFonts w:ascii="Times New Roman" w:hAnsi="Times New Roman" w:cs="Times New Roman"/>
                <w:b/>
                <w:sz w:val="16"/>
                <w:szCs w:val="16"/>
              </w:rPr>
              <w:t xml:space="preserve">1 </w:t>
            </w:r>
          </w:p>
        </w:tc>
        <w:tc>
          <w:tcPr>
            <w:tcW w:w="1453" w:type="dxa"/>
          </w:tcPr>
          <w:p w:rsidR="00D2368C" w:rsidRPr="00EF0E3C" w:rsidRDefault="007B4657" w:rsidP="00DC73A9">
            <w:pPr>
              <w:rPr>
                <w:rFonts w:ascii="Times New Roman" w:hAnsi="Times New Roman" w:cs="Times New Roman"/>
                <w:b/>
                <w:sz w:val="16"/>
                <w:szCs w:val="16"/>
              </w:rPr>
            </w:pPr>
            <w:r>
              <w:rPr>
                <w:rFonts w:ascii="Times New Roman" w:hAnsi="Times New Roman" w:cs="Times New Roman"/>
                <w:b/>
                <w:lang w:val="kk-KZ"/>
              </w:rPr>
              <w:t>ИП</w:t>
            </w:r>
            <w:r w:rsidRPr="00EF0E3C">
              <w:rPr>
                <w:rFonts w:ascii="Times New Roman" w:hAnsi="Times New Roman" w:cs="Times New Roman"/>
                <w:b/>
                <w:lang w:val="kk-KZ"/>
              </w:rPr>
              <w:t xml:space="preserve"> «</w:t>
            </w:r>
            <w:r>
              <w:rPr>
                <w:rFonts w:ascii="Times New Roman" w:hAnsi="Times New Roman" w:cs="Times New Roman"/>
                <w:b/>
                <w:lang w:val="kk-KZ"/>
              </w:rPr>
              <w:t>Дубирбаева</w:t>
            </w:r>
            <w:r w:rsidRPr="00EF0E3C">
              <w:rPr>
                <w:rFonts w:ascii="Times New Roman" w:hAnsi="Times New Roman" w:cs="Times New Roman"/>
                <w:b/>
                <w:lang w:val="kk-KZ"/>
              </w:rPr>
              <w:t>»</w:t>
            </w:r>
          </w:p>
        </w:tc>
        <w:tc>
          <w:tcPr>
            <w:tcW w:w="1094" w:type="dxa"/>
          </w:tcPr>
          <w:p w:rsidR="00D2368C" w:rsidRDefault="007B0CB5" w:rsidP="00DC73A9">
            <w:pPr>
              <w:rPr>
                <w:rFonts w:ascii="Times New Roman" w:hAnsi="Times New Roman" w:cs="Times New Roman"/>
                <w:b/>
                <w:spacing w:val="2"/>
                <w:sz w:val="18"/>
                <w:szCs w:val="18"/>
                <w:shd w:val="clear" w:color="auto" w:fill="FFFFFF"/>
              </w:rPr>
            </w:pPr>
            <w:r>
              <w:rPr>
                <w:rFonts w:ascii="Times New Roman" w:hAnsi="Times New Roman" w:cs="Times New Roman"/>
                <w:b/>
                <w:spacing w:val="2"/>
                <w:sz w:val="18"/>
                <w:szCs w:val="18"/>
                <w:shd w:val="clear" w:color="auto" w:fill="FFFFFF"/>
              </w:rPr>
              <w:t>+</w:t>
            </w:r>
          </w:p>
        </w:tc>
        <w:tc>
          <w:tcPr>
            <w:tcW w:w="4678" w:type="dxa"/>
          </w:tcPr>
          <w:p w:rsidR="00D2368C" w:rsidRDefault="007B0CB5" w:rsidP="00DC73A9">
            <w:pPr>
              <w:rPr>
                <w:rFonts w:ascii="Times New Roman" w:hAnsi="Times New Roman" w:cs="Times New Roman"/>
                <w:b/>
                <w:spacing w:val="2"/>
                <w:sz w:val="18"/>
                <w:szCs w:val="18"/>
                <w:shd w:val="clear" w:color="auto" w:fill="FFFFFF"/>
              </w:rPr>
            </w:pPr>
            <w:r>
              <w:rPr>
                <w:rFonts w:ascii="Times New Roman" w:hAnsi="Times New Roman" w:cs="Times New Roman"/>
                <w:b/>
                <w:spacing w:val="2"/>
                <w:sz w:val="18"/>
                <w:szCs w:val="18"/>
                <w:shd w:val="clear" w:color="auto" w:fill="FFFFFF"/>
              </w:rPr>
              <w:t>+</w:t>
            </w:r>
          </w:p>
        </w:tc>
      </w:tr>
    </w:tbl>
    <w:p w:rsidR="0023262C" w:rsidRDefault="0023262C" w:rsidP="0023262C">
      <w:pPr>
        <w:pStyle w:val="a5"/>
        <w:numPr>
          <w:ilvl w:val="0"/>
          <w:numId w:val="2"/>
        </w:numPr>
        <w:rPr>
          <w:b/>
        </w:rPr>
      </w:pPr>
      <w:r>
        <w:rPr>
          <w:b/>
        </w:rPr>
        <w:lastRenderedPageBreak/>
        <w:t xml:space="preserve">Основания отклонения тендерных заявок: </w:t>
      </w:r>
    </w:p>
    <w:p w:rsidR="00B04D81" w:rsidRPr="00B04D81" w:rsidRDefault="00B04D81" w:rsidP="00B04D81">
      <w:pPr>
        <w:pStyle w:val="a5"/>
        <w:ind w:left="1425"/>
        <w:jc w:val="both"/>
        <w:rPr>
          <w:b/>
        </w:rPr>
      </w:pPr>
    </w:p>
    <w:p w:rsidR="0058731B" w:rsidRPr="0058731B" w:rsidRDefault="0023262C" w:rsidP="0058731B">
      <w:pPr>
        <w:pStyle w:val="a5"/>
        <w:numPr>
          <w:ilvl w:val="0"/>
          <w:numId w:val="2"/>
        </w:numPr>
        <w:rPr>
          <w:b/>
        </w:rPr>
      </w:pPr>
      <w:r>
        <w:rPr>
          <w:b/>
          <w:spacing w:val="2"/>
          <w:shd w:val="clear" w:color="auto" w:fill="FFFFFF"/>
        </w:rPr>
        <w:t>Н</w:t>
      </w:r>
      <w:r w:rsidR="00C673FE">
        <w:rPr>
          <w:b/>
          <w:spacing w:val="2"/>
          <w:shd w:val="clear" w:color="auto" w:fill="FFFFFF"/>
        </w:rPr>
        <w:t>аименование</w:t>
      </w:r>
      <w:r w:rsidRPr="0023262C">
        <w:rPr>
          <w:b/>
          <w:spacing w:val="2"/>
          <w:shd w:val="clear" w:color="auto" w:fill="FFFFFF"/>
        </w:rPr>
        <w:t xml:space="preserve"> и местонахождение победителя (ей) по каждому лоту тендера и условия, по которым определен победитель, с указанием торгового наименования</w:t>
      </w:r>
      <w:r>
        <w:rPr>
          <w:b/>
          <w:spacing w:val="2"/>
          <w:shd w:val="clear" w:color="auto" w:fill="FFFFFF"/>
        </w:rPr>
        <w:t>:</w:t>
      </w:r>
    </w:p>
    <w:p w:rsidR="00B04D81" w:rsidRDefault="004725F5" w:rsidP="004725F5">
      <w:pPr>
        <w:ind w:left="705"/>
        <w:jc w:val="both"/>
        <w:rPr>
          <w:rFonts w:ascii="Times New Roman" w:hAnsi="Times New Roman" w:cs="Times New Roman"/>
          <w:sz w:val="24"/>
          <w:szCs w:val="24"/>
          <w:lang w:val="kk-KZ"/>
        </w:rPr>
      </w:pPr>
      <w:r w:rsidRPr="004725F5">
        <w:rPr>
          <w:rFonts w:ascii="Times New Roman" w:hAnsi="Times New Roman" w:cs="Times New Roman"/>
          <w:b/>
          <w:spacing w:val="2"/>
          <w:shd w:val="clear" w:color="auto" w:fill="FFFFFF"/>
        </w:rPr>
        <w:t>По лотам</w:t>
      </w:r>
      <w:r>
        <w:rPr>
          <w:rFonts w:ascii="Times New Roman" w:hAnsi="Times New Roman" w:cs="Times New Roman"/>
          <w:b/>
          <w:spacing w:val="2"/>
          <w:shd w:val="clear" w:color="auto" w:fill="FFFFFF"/>
        </w:rPr>
        <w:t xml:space="preserve"> №2 и 3 </w:t>
      </w:r>
      <w:r w:rsidRPr="004725F5">
        <w:rPr>
          <w:rFonts w:ascii="Times New Roman" w:hAnsi="Times New Roman" w:cs="Times New Roman"/>
          <w:spacing w:val="2"/>
          <w:sz w:val="24"/>
          <w:szCs w:val="24"/>
          <w:shd w:val="clear" w:color="auto" w:fill="FFFFFF"/>
        </w:rPr>
        <w:t>признать победителем</w:t>
      </w:r>
      <w:r>
        <w:rPr>
          <w:rFonts w:ascii="Times New Roman" w:hAnsi="Times New Roman" w:cs="Times New Roman"/>
          <w:spacing w:val="2"/>
          <w:sz w:val="24"/>
          <w:szCs w:val="24"/>
          <w:shd w:val="clear" w:color="auto" w:fill="FFFFFF"/>
        </w:rPr>
        <w:t xml:space="preserve"> </w:t>
      </w:r>
      <w:r>
        <w:rPr>
          <w:rFonts w:ascii="Times New Roman" w:hAnsi="Times New Roman" w:cs="Times New Roman"/>
          <w:b/>
          <w:lang w:val="kk-KZ"/>
        </w:rPr>
        <w:t>ИП</w:t>
      </w:r>
      <w:r w:rsidRPr="00EF0E3C">
        <w:rPr>
          <w:rFonts w:ascii="Times New Roman" w:hAnsi="Times New Roman" w:cs="Times New Roman"/>
          <w:b/>
          <w:lang w:val="kk-KZ"/>
        </w:rPr>
        <w:t xml:space="preserve"> «</w:t>
      </w:r>
      <w:r>
        <w:rPr>
          <w:rFonts w:ascii="Times New Roman" w:hAnsi="Times New Roman" w:cs="Times New Roman"/>
          <w:b/>
          <w:lang w:val="kk-KZ"/>
        </w:rPr>
        <w:t>Дуб</w:t>
      </w:r>
      <w:r w:rsidRPr="004725F5">
        <w:rPr>
          <w:rFonts w:ascii="Times New Roman" w:hAnsi="Times New Roman" w:cs="Times New Roman"/>
          <w:b/>
          <w:sz w:val="24"/>
          <w:szCs w:val="24"/>
          <w:lang w:val="kk-KZ"/>
        </w:rPr>
        <w:t>ирбаева»</w:t>
      </w:r>
      <w:r w:rsidR="00D16C08">
        <w:rPr>
          <w:rFonts w:ascii="Times New Roman" w:hAnsi="Times New Roman" w:cs="Times New Roman"/>
          <w:b/>
          <w:sz w:val="24"/>
          <w:szCs w:val="24"/>
          <w:lang w:val="kk-KZ"/>
        </w:rPr>
        <w:t>,</w:t>
      </w:r>
      <w:r w:rsidRPr="004725F5">
        <w:rPr>
          <w:rFonts w:ascii="Times New Roman" w:hAnsi="Times New Roman" w:cs="Times New Roman"/>
          <w:b/>
          <w:sz w:val="24"/>
          <w:szCs w:val="24"/>
          <w:lang w:val="kk-KZ"/>
        </w:rPr>
        <w:t xml:space="preserve"> ИИН 930130400344, </w:t>
      </w:r>
      <w:r w:rsidRPr="004725F5">
        <w:rPr>
          <w:rFonts w:ascii="Times New Roman" w:hAnsi="Times New Roman" w:cs="Times New Roman"/>
          <w:sz w:val="24"/>
          <w:szCs w:val="24"/>
        </w:rPr>
        <w:t xml:space="preserve">местонахождение: </w:t>
      </w:r>
      <w:r w:rsidRPr="004725F5">
        <w:rPr>
          <w:rFonts w:ascii="Times New Roman" w:hAnsi="Times New Roman" w:cs="Times New Roman"/>
          <w:sz w:val="24"/>
          <w:szCs w:val="24"/>
          <w:lang w:val="kk-KZ"/>
        </w:rPr>
        <w:t>РК, Жетисуская область, г.Талдыкурган, Биржан Сал, дом, 89, офис 27</w:t>
      </w:r>
    </w:p>
    <w:p w:rsidR="00D16C08" w:rsidRDefault="00D16C08" w:rsidP="004725F5">
      <w:pPr>
        <w:ind w:left="705"/>
        <w:jc w:val="both"/>
        <w:rPr>
          <w:rFonts w:ascii="Times New Roman" w:hAnsi="Times New Roman" w:cs="Times New Roman"/>
          <w:spacing w:val="2"/>
          <w:sz w:val="24"/>
          <w:szCs w:val="24"/>
          <w:shd w:val="clear" w:color="auto" w:fill="FFFFFF"/>
        </w:rPr>
      </w:pPr>
      <w:r w:rsidRPr="00D16C08">
        <w:rPr>
          <w:rFonts w:ascii="Times New Roman" w:hAnsi="Times New Roman" w:cs="Times New Roman"/>
          <w:b/>
          <w:spacing w:val="2"/>
          <w:sz w:val="24"/>
          <w:szCs w:val="24"/>
          <w:shd w:val="clear" w:color="auto" w:fill="FFFFFF"/>
        </w:rPr>
        <w:t xml:space="preserve">Торговое наименование: Лот №2: </w:t>
      </w:r>
      <w:r w:rsidRPr="00D16C08">
        <w:rPr>
          <w:rFonts w:ascii="Times New Roman" w:hAnsi="Times New Roman" w:cs="Times New Roman"/>
          <w:spacing w:val="2"/>
          <w:sz w:val="24"/>
          <w:szCs w:val="24"/>
          <w:shd w:val="clear" w:color="auto" w:fill="FFFFFF"/>
        </w:rPr>
        <w:t xml:space="preserve">Комплект суточного </w:t>
      </w:r>
      <w:proofErr w:type="spellStart"/>
      <w:r w:rsidRPr="00D16C08">
        <w:rPr>
          <w:rFonts w:ascii="Times New Roman" w:hAnsi="Times New Roman" w:cs="Times New Roman"/>
          <w:spacing w:val="2"/>
          <w:sz w:val="24"/>
          <w:szCs w:val="24"/>
          <w:shd w:val="clear" w:color="auto" w:fill="FFFFFF"/>
        </w:rPr>
        <w:t>мониторирования</w:t>
      </w:r>
      <w:proofErr w:type="spellEnd"/>
      <w:r w:rsidRPr="00D16C08">
        <w:rPr>
          <w:rFonts w:ascii="Times New Roman" w:hAnsi="Times New Roman" w:cs="Times New Roman"/>
          <w:spacing w:val="2"/>
          <w:sz w:val="24"/>
          <w:szCs w:val="24"/>
          <w:shd w:val="clear" w:color="auto" w:fill="FFFFFF"/>
        </w:rPr>
        <w:t xml:space="preserve"> АД </w:t>
      </w:r>
      <w:proofErr w:type="spellStart"/>
      <w:r w:rsidRPr="00D16C08">
        <w:rPr>
          <w:rFonts w:ascii="Times New Roman" w:hAnsi="Times New Roman" w:cs="Times New Roman"/>
          <w:spacing w:val="2"/>
          <w:sz w:val="24"/>
          <w:szCs w:val="24"/>
          <w:shd w:val="clear" w:color="auto" w:fill="FFFFFF"/>
        </w:rPr>
        <w:t>Валента</w:t>
      </w:r>
      <w:proofErr w:type="spellEnd"/>
      <w:r w:rsidRPr="00D16C08">
        <w:rPr>
          <w:rFonts w:ascii="Times New Roman" w:hAnsi="Times New Roman" w:cs="Times New Roman"/>
          <w:spacing w:val="2"/>
          <w:sz w:val="24"/>
          <w:szCs w:val="24"/>
          <w:shd w:val="clear" w:color="auto" w:fill="FFFFFF"/>
        </w:rPr>
        <w:t xml:space="preserve"> и </w:t>
      </w:r>
      <w:r w:rsidRPr="00D16C08">
        <w:rPr>
          <w:rFonts w:ascii="Times New Roman" w:hAnsi="Times New Roman" w:cs="Times New Roman"/>
          <w:b/>
          <w:spacing w:val="2"/>
          <w:sz w:val="24"/>
          <w:szCs w:val="24"/>
          <w:shd w:val="clear" w:color="auto" w:fill="FFFFFF"/>
        </w:rPr>
        <w:t>лот№3:</w:t>
      </w:r>
      <w:r>
        <w:rPr>
          <w:rFonts w:ascii="Times New Roman" w:hAnsi="Times New Roman" w:cs="Times New Roman"/>
          <w:b/>
          <w:spacing w:val="2"/>
          <w:sz w:val="24"/>
          <w:szCs w:val="24"/>
          <w:shd w:val="clear" w:color="auto" w:fill="FFFFFF"/>
        </w:rPr>
        <w:t xml:space="preserve"> </w:t>
      </w:r>
      <w:r w:rsidRPr="00D16C08">
        <w:rPr>
          <w:rFonts w:ascii="Times New Roman" w:hAnsi="Times New Roman" w:cs="Times New Roman"/>
          <w:spacing w:val="2"/>
          <w:sz w:val="24"/>
          <w:szCs w:val="24"/>
          <w:shd w:val="clear" w:color="auto" w:fill="FFFFFF"/>
        </w:rPr>
        <w:t>Комплекс суточного</w:t>
      </w:r>
      <w:r>
        <w:rPr>
          <w:rFonts w:ascii="Times New Roman" w:hAnsi="Times New Roman" w:cs="Times New Roman"/>
          <w:b/>
          <w:spacing w:val="2"/>
          <w:sz w:val="24"/>
          <w:szCs w:val="24"/>
          <w:shd w:val="clear" w:color="auto" w:fill="FFFFFF"/>
        </w:rPr>
        <w:t xml:space="preserve"> </w:t>
      </w:r>
      <w:proofErr w:type="spellStart"/>
      <w:r w:rsidRPr="00D16C08">
        <w:rPr>
          <w:rFonts w:ascii="Times New Roman" w:hAnsi="Times New Roman" w:cs="Times New Roman"/>
          <w:spacing w:val="2"/>
          <w:sz w:val="24"/>
          <w:szCs w:val="24"/>
          <w:shd w:val="clear" w:color="auto" w:fill="FFFFFF"/>
        </w:rPr>
        <w:t>мониторирования</w:t>
      </w:r>
      <w:proofErr w:type="spellEnd"/>
      <w:r>
        <w:rPr>
          <w:rFonts w:ascii="Times New Roman" w:hAnsi="Times New Roman" w:cs="Times New Roman"/>
          <w:spacing w:val="2"/>
          <w:sz w:val="24"/>
          <w:szCs w:val="24"/>
          <w:shd w:val="clear" w:color="auto" w:fill="FFFFFF"/>
        </w:rPr>
        <w:t xml:space="preserve"> ЭКГ </w:t>
      </w:r>
      <w:proofErr w:type="spellStart"/>
      <w:r>
        <w:rPr>
          <w:rFonts w:ascii="Times New Roman" w:hAnsi="Times New Roman" w:cs="Times New Roman"/>
          <w:spacing w:val="2"/>
          <w:sz w:val="24"/>
          <w:szCs w:val="24"/>
          <w:shd w:val="clear" w:color="auto" w:fill="FFFFFF"/>
        </w:rPr>
        <w:t>Валента</w:t>
      </w:r>
      <w:proofErr w:type="spellEnd"/>
      <w:r>
        <w:rPr>
          <w:rFonts w:ascii="Times New Roman" w:hAnsi="Times New Roman" w:cs="Times New Roman"/>
          <w:spacing w:val="2"/>
          <w:sz w:val="24"/>
          <w:szCs w:val="24"/>
          <w:shd w:val="clear" w:color="auto" w:fill="FFFFFF"/>
        </w:rPr>
        <w:t>.</w:t>
      </w:r>
    </w:p>
    <w:p w:rsidR="0058731B" w:rsidRDefault="00D16C08" w:rsidP="004725F5">
      <w:pPr>
        <w:ind w:left="705"/>
        <w:jc w:val="both"/>
        <w:rPr>
          <w:rFonts w:ascii="Times New Roman" w:hAnsi="Times New Roman" w:cs="Times New Roman"/>
          <w:b/>
          <w:spacing w:val="2"/>
          <w:sz w:val="24"/>
          <w:szCs w:val="24"/>
          <w:shd w:val="clear" w:color="auto" w:fill="FFFFFF"/>
        </w:rPr>
      </w:pPr>
      <w:r>
        <w:rPr>
          <w:rFonts w:ascii="Times New Roman" w:hAnsi="Times New Roman" w:cs="Times New Roman"/>
          <w:b/>
          <w:spacing w:val="2"/>
          <w:sz w:val="24"/>
          <w:szCs w:val="24"/>
          <w:shd w:val="clear" w:color="auto" w:fill="FFFFFF"/>
        </w:rPr>
        <w:t>Заключить договор с ИП «</w:t>
      </w:r>
      <w:proofErr w:type="spellStart"/>
      <w:r>
        <w:rPr>
          <w:rFonts w:ascii="Times New Roman" w:hAnsi="Times New Roman" w:cs="Times New Roman"/>
          <w:b/>
          <w:spacing w:val="2"/>
          <w:sz w:val="24"/>
          <w:szCs w:val="24"/>
          <w:shd w:val="clear" w:color="auto" w:fill="FFFFFF"/>
        </w:rPr>
        <w:t>Дубирбаева</w:t>
      </w:r>
      <w:proofErr w:type="spellEnd"/>
      <w:r>
        <w:rPr>
          <w:rFonts w:ascii="Times New Roman" w:hAnsi="Times New Roman" w:cs="Times New Roman"/>
          <w:b/>
          <w:spacing w:val="2"/>
          <w:sz w:val="24"/>
          <w:szCs w:val="24"/>
          <w:shd w:val="clear" w:color="auto" w:fill="FFFFFF"/>
        </w:rPr>
        <w:t xml:space="preserve">», </w:t>
      </w:r>
      <w:r w:rsidRPr="004725F5">
        <w:rPr>
          <w:rFonts w:ascii="Times New Roman" w:hAnsi="Times New Roman" w:cs="Times New Roman"/>
          <w:b/>
          <w:sz w:val="24"/>
          <w:szCs w:val="24"/>
          <w:lang w:val="kk-KZ"/>
        </w:rPr>
        <w:t>ИИН 930130400344</w:t>
      </w:r>
      <w:r>
        <w:rPr>
          <w:rFonts w:ascii="Times New Roman" w:hAnsi="Times New Roman" w:cs="Times New Roman"/>
          <w:b/>
          <w:sz w:val="24"/>
          <w:szCs w:val="24"/>
          <w:lang w:val="kk-KZ"/>
        </w:rPr>
        <w:t xml:space="preserve"> на общую сумму 7 840 000</w:t>
      </w:r>
      <w:r w:rsidRPr="00D16C08">
        <w:rPr>
          <w:rFonts w:ascii="Times New Roman" w:hAnsi="Times New Roman" w:cs="Times New Roman"/>
          <w:spacing w:val="2"/>
          <w:sz w:val="24"/>
          <w:szCs w:val="24"/>
          <w:shd w:val="clear" w:color="auto" w:fill="FFFFFF"/>
        </w:rPr>
        <w:t xml:space="preserve"> </w:t>
      </w:r>
      <w:r w:rsidRPr="00D16C08">
        <w:rPr>
          <w:rFonts w:ascii="Times New Roman" w:hAnsi="Times New Roman" w:cs="Times New Roman"/>
          <w:b/>
          <w:spacing w:val="2"/>
          <w:sz w:val="24"/>
          <w:szCs w:val="24"/>
          <w:shd w:val="clear" w:color="auto" w:fill="FFFFFF"/>
        </w:rPr>
        <w:t>(</w:t>
      </w:r>
      <w:r w:rsidRPr="00D16C08">
        <w:rPr>
          <w:rFonts w:ascii="Times New Roman" w:hAnsi="Times New Roman" w:cs="Times New Roman"/>
          <w:b/>
          <w:sz w:val="24"/>
          <w:szCs w:val="24"/>
          <w:shd w:val="clear" w:color="auto" w:fill="FFFFFF"/>
        </w:rPr>
        <w:t xml:space="preserve">Семь миллионов </w:t>
      </w:r>
      <w:r>
        <w:rPr>
          <w:rFonts w:ascii="Times New Roman" w:hAnsi="Times New Roman" w:cs="Times New Roman"/>
          <w:b/>
          <w:sz w:val="24"/>
          <w:szCs w:val="24"/>
          <w:shd w:val="clear" w:color="auto" w:fill="FFFFFF"/>
        </w:rPr>
        <w:t>в</w:t>
      </w:r>
      <w:r w:rsidRPr="00D16C08">
        <w:rPr>
          <w:rFonts w:ascii="Times New Roman" w:hAnsi="Times New Roman" w:cs="Times New Roman"/>
          <w:b/>
          <w:sz w:val="24"/>
          <w:szCs w:val="24"/>
          <w:shd w:val="clear" w:color="auto" w:fill="FFFFFF"/>
        </w:rPr>
        <w:t xml:space="preserve">осемьсот </w:t>
      </w:r>
      <w:r>
        <w:rPr>
          <w:rFonts w:ascii="Times New Roman" w:hAnsi="Times New Roman" w:cs="Times New Roman"/>
          <w:b/>
          <w:sz w:val="24"/>
          <w:szCs w:val="24"/>
          <w:shd w:val="clear" w:color="auto" w:fill="FFFFFF"/>
        </w:rPr>
        <w:t>с</w:t>
      </w:r>
      <w:r w:rsidRPr="00D16C08">
        <w:rPr>
          <w:rFonts w:ascii="Times New Roman" w:hAnsi="Times New Roman" w:cs="Times New Roman"/>
          <w:b/>
          <w:sz w:val="24"/>
          <w:szCs w:val="24"/>
          <w:shd w:val="clear" w:color="auto" w:fill="FFFFFF"/>
        </w:rPr>
        <w:t>орок тысяч</w:t>
      </w:r>
      <w:r w:rsidRPr="00D16C08">
        <w:rPr>
          <w:rFonts w:ascii="Times New Roman" w:hAnsi="Times New Roman" w:cs="Times New Roman"/>
          <w:b/>
          <w:spacing w:val="2"/>
          <w:sz w:val="24"/>
          <w:szCs w:val="24"/>
          <w:shd w:val="clear" w:color="auto" w:fill="FFFFFF"/>
        </w:rPr>
        <w:t>)</w:t>
      </w:r>
      <w:r w:rsidR="0058731B">
        <w:rPr>
          <w:rFonts w:ascii="Times New Roman" w:hAnsi="Times New Roman" w:cs="Times New Roman"/>
          <w:b/>
          <w:spacing w:val="2"/>
          <w:sz w:val="24"/>
          <w:szCs w:val="24"/>
          <w:shd w:val="clear" w:color="auto" w:fill="FFFFFF"/>
        </w:rPr>
        <w:t xml:space="preserve"> тенге 00 </w:t>
      </w:r>
      <w:proofErr w:type="spellStart"/>
      <w:r w:rsidR="0058731B">
        <w:rPr>
          <w:rFonts w:ascii="Times New Roman" w:hAnsi="Times New Roman" w:cs="Times New Roman"/>
          <w:b/>
          <w:spacing w:val="2"/>
          <w:sz w:val="24"/>
          <w:szCs w:val="24"/>
          <w:shd w:val="clear" w:color="auto" w:fill="FFFFFF"/>
        </w:rPr>
        <w:t>тиын</w:t>
      </w:r>
      <w:proofErr w:type="spellEnd"/>
      <w:r w:rsidR="0058731B">
        <w:rPr>
          <w:rFonts w:ascii="Times New Roman" w:hAnsi="Times New Roman" w:cs="Times New Roman"/>
          <w:b/>
          <w:spacing w:val="2"/>
          <w:sz w:val="24"/>
          <w:szCs w:val="24"/>
          <w:shd w:val="clear" w:color="auto" w:fill="FFFFFF"/>
        </w:rPr>
        <w:t>.</w:t>
      </w:r>
    </w:p>
    <w:p w:rsidR="0058731B" w:rsidRPr="00BD01AD" w:rsidRDefault="0058731B" w:rsidP="0058731B">
      <w:pPr>
        <w:pStyle w:val="a8"/>
        <w:shd w:val="clear" w:color="auto" w:fill="FFFFFF"/>
        <w:spacing w:before="0" w:beforeAutospacing="0" w:after="0" w:afterAutospacing="0" w:line="285" w:lineRule="atLeast"/>
        <w:ind w:left="708" w:firstLine="1"/>
        <w:jc w:val="both"/>
        <w:textAlignment w:val="baseline"/>
        <w:rPr>
          <w:rFonts w:ascii="Times New Roman" w:hAnsi="Times New Roman" w:cs="Times New Roman"/>
          <w:i/>
          <w:color w:val="000000"/>
          <w:spacing w:val="2"/>
          <w:sz w:val="24"/>
          <w:szCs w:val="24"/>
        </w:rPr>
      </w:pPr>
      <w:r w:rsidRPr="00BD01AD">
        <w:rPr>
          <w:rFonts w:ascii="Times New Roman" w:hAnsi="Times New Roman" w:cs="Times New Roman"/>
          <w:b/>
          <w:sz w:val="24"/>
          <w:szCs w:val="24"/>
        </w:rPr>
        <w:t xml:space="preserve">Основание: </w:t>
      </w:r>
      <w:r w:rsidRPr="00BD01AD">
        <w:rPr>
          <w:rFonts w:ascii="Times New Roman" w:hAnsi="Times New Roman" w:cs="Times New Roman"/>
          <w:sz w:val="24"/>
          <w:szCs w:val="24"/>
        </w:rPr>
        <w:t>п.66 Правил «</w:t>
      </w:r>
      <w:r w:rsidRPr="00BD01AD">
        <w:rPr>
          <w:rFonts w:ascii="Times New Roman" w:hAnsi="Times New Roman" w:cs="Times New Roman"/>
          <w:i/>
          <w:color w:val="000000"/>
          <w:spacing w:val="2"/>
          <w:sz w:val="24"/>
          <w:szCs w:val="24"/>
        </w:rPr>
        <w:t>Победитель тендера определяется среди потенциальных поставщиков, тендерные заявки которых признаны тендерной комиссией соответствующими условиям объявления и условиям настоящих Правил, на основе наименьшего ценового предложения.</w:t>
      </w:r>
    </w:p>
    <w:p w:rsidR="004725F5" w:rsidRPr="00D16C08" w:rsidRDefault="0058731B" w:rsidP="0058731B">
      <w:pPr>
        <w:ind w:left="705"/>
        <w:jc w:val="both"/>
        <w:rPr>
          <w:rFonts w:ascii="Times New Roman" w:hAnsi="Times New Roman" w:cs="Times New Roman"/>
          <w:spacing w:val="2"/>
          <w:sz w:val="24"/>
          <w:szCs w:val="24"/>
          <w:shd w:val="clear" w:color="auto" w:fill="FFFFFF"/>
        </w:rPr>
      </w:pPr>
      <w:r w:rsidRPr="00BD01AD">
        <w:rPr>
          <w:i/>
          <w:color w:val="000000"/>
          <w:spacing w:val="2"/>
        </w:rPr>
        <w:t xml:space="preserve">      В отсутствие конкуренции по лоту или при отклонении тендерных заявок конкурентов по лоту победителем тендера признается потенциальный поставщик, чья тендерная заявка признана </w:t>
      </w:r>
      <w:proofErr w:type="gramStart"/>
      <w:r w:rsidRPr="00BD01AD">
        <w:rPr>
          <w:i/>
          <w:color w:val="000000"/>
          <w:spacing w:val="2"/>
        </w:rPr>
        <w:t>тендерной комиссией</w:t>
      </w:r>
      <w:proofErr w:type="gramEnd"/>
      <w:r w:rsidRPr="00BD01AD">
        <w:rPr>
          <w:i/>
          <w:color w:val="000000"/>
          <w:spacing w:val="2"/>
        </w:rPr>
        <w:t xml:space="preserve"> единственной соответствующей условиям объявления и условиям настоящих Правил</w:t>
      </w:r>
      <w:r w:rsidRPr="00BD01AD">
        <w:rPr>
          <w:i/>
        </w:rPr>
        <w:t>»</w:t>
      </w:r>
      <w:r>
        <w:rPr>
          <w:i/>
        </w:rPr>
        <w:t>.</w:t>
      </w:r>
      <w:r>
        <w:rPr>
          <w:rFonts w:ascii="Times New Roman" w:hAnsi="Times New Roman" w:cs="Times New Roman"/>
          <w:b/>
          <w:spacing w:val="2"/>
          <w:sz w:val="24"/>
          <w:szCs w:val="24"/>
          <w:shd w:val="clear" w:color="auto" w:fill="FFFFFF"/>
        </w:rPr>
        <w:t xml:space="preserve"> </w:t>
      </w:r>
      <w:r w:rsidR="00D16C08" w:rsidRPr="00D16C08">
        <w:rPr>
          <w:rFonts w:ascii="Times New Roman" w:hAnsi="Times New Roman" w:cs="Times New Roman"/>
          <w:spacing w:val="2"/>
          <w:sz w:val="24"/>
          <w:szCs w:val="24"/>
          <w:shd w:val="clear" w:color="auto" w:fill="FFFFFF"/>
        </w:rPr>
        <w:t xml:space="preserve"> </w:t>
      </w:r>
    </w:p>
    <w:p w:rsidR="0023262C" w:rsidRPr="0023262C" w:rsidRDefault="0023262C" w:rsidP="0023262C">
      <w:pPr>
        <w:pStyle w:val="a5"/>
        <w:numPr>
          <w:ilvl w:val="0"/>
          <w:numId w:val="2"/>
        </w:numPr>
        <w:rPr>
          <w:b/>
        </w:rPr>
      </w:pPr>
      <w:r>
        <w:rPr>
          <w:b/>
          <w:spacing w:val="2"/>
          <w:shd w:val="clear" w:color="auto" w:fill="FFFFFF"/>
        </w:rPr>
        <w:t>Н</w:t>
      </w:r>
      <w:r w:rsidRPr="0023262C">
        <w:rPr>
          <w:b/>
          <w:spacing w:val="2"/>
          <w:shd w:val="clear" w:color="auto" w:fill="FFFFFF"/>
        </w:rPr>
        <w:t>аименовани</w:t>
      </w:r>
      <w:r w:rsidR="00C673FE">
        <w:rPr>
          <w:b/>
          <w:spacing w:val="2"/>
          <w:shd w:val="clear" w:color="auto" w:fill="FFFFFF"/>
        </w:rPr>
        <w:t>е</w:t>
      </w:r>
      <w:r w:rsidRPr="0023262C">
        <w:rPr>
          <w:b/>
          <w:spacing w:val="2"/>
          <w:shd w:val="clear" w:color="auto" w:fill="FFFFFF"/>
        </w:rPr>
        <w:t xml:space="preserve"> и местонахождение участника каждого лота тендера, предложение которого является вторым после предложения победителя, с указанием торгового на</w:t>
      </w:r>
      <w:bookmarkStart w:id="0" w:name="_GoBack"/>
      <w:bookmarkEnd w:id="0"/>
      <w:r w:rsidRPr="0023262C">
        <w:rPr>
          <w:b/>
          <w:spacing w:val="2"/>
          <w:shd w:val="clear" w:color="auto" w:fill="FFFFFF"/>
        </w:rPr>
        <w:t>именования</w:t>
      </w:r>
      <w:r>
        <w:rPr>
          <w:b/>
          <w:spacing w:val="2"/>
          <w:shd w:val="clear" w:color="auto" w:fill="FFFFFF"/>
        </w:rPr>
        <w:t>:</w:t>
      </w:r>
    </w:p>
    <w:p w:rsidR="0023262C" w:rsidRDefault="0023262C" w:rsidP="0023262C">
      <w:pPr>
        <w:rPr>
          <w:b/>
        </w:rPr>
      </w:pPr>
    </w:p>
    <w:p w:rsidR="0023262C" w:rsidRPr="000862C0" w:rsidRDefault="0023262C" w:rsidP="0023262C">
      <w:pPr>
        <w:pStyle w:val="a5"/>
        <w:numPr>
          <w:ilvl w:val="0"/>
          <w:numId w:val="2"/>
        </w:numPr>
        <w:rPr>
          <w:b/>
        </w:rPr>
      </w:pPr>
      <w:r>
        <w:rPr>
          <w:b/>
          <w:spacing w:val="2"/>
          <w:shd w:val="clear" w:color="auto" w:fill="FFFFFF"/>
        </w:rPr>
        <w:t>О</w:t>
      </w:r>
      <w:r w:rsidRPr="0023262C">
        <w:rPr>
          <w:b/>
          <w:spacing w:val="2"/>
          <w:shd w:val="clear" w:color="auto" w:fill="FFFFFF"/>
        </w:rPr>
        <w:t>снования, если победитель тендера не определен</w:t>
      </w:r>
      <w:r>
        <w:rPr>
          <w:b/>
          <w:spacing w:val="2"/>
          <w:shd w:val="clear" w:color="auto" w:fill="FFFFFF"/>
        </w:rPr>
        <w:t>:</w:t>
      </w:r>
    </w:p>
    <w:p w:rsidR="0023262C" w:rsidRDefault="0023262C" w:rsidP="0023262C">
      <w:pPr>
        <w:rPr>
          <w:b/>
        </w:rPr>
      </w:pPr>
    </w:p>
    <w:p w:rsidR="0058731B" w:rsidRPr="0058731B" w:rsidRDefault="0023262C" w:rsidP="0058731B">
      <w:pPr>
        <w:pStyle w:val="a5"/>
        <w:numPr>
          <w:ilvl w:val="0"/>
          <w:numId w:val="2"/>
        </w:numPr>
        <w:spacing w:line="360" w:lineRule="auto"/>
        <w:rPr>
          <w:b/>
        </w:rPr>
      </w:pPr>
      <w:r w:rsidRPr="0023262C">
        <w:rPr>
          <w:b/>
          <w:spacing w:val="2"/>
          <w:shd w:val="clear" w:color="auto" w:fill="FFFFFF"/>
        </w:rPr>
        <w:t>срок, в течение которого надлежит заключить договор закупа</w:t>
      </w:r>
      <w:r>
        <w:rPr>
          <w:b/>
          <w:spacing w:val="2"/>
          <w:shd w:val="clear" w:color="auto" w:fill="FFFFFF"/>
        </w:rPr>
        <w:t>:</w:t>
      </w:r>
      <w:r w:rsidR="000862C0">
        <w:rPr>
          <w:b/>
          <w:spacing w:val="2"/>
          <w:shd w:val="clear" w:color="auto" w:fill="FFFFFF"/>
        </w:rPr>
        <w:t xml:space="preserve"> </w:t>
      </w:r>
      <w:r w:rsidR="000862C0">
        <w:rPr>
          <w:spacing w:val="2"/>
          <w:shd w:val="clear" w:color="auto" w:fill="FFFFFF"/>
        </w:rPr>
        <w:t>Согласно п.107 Правил</w:t>
      </w:r>
      <w:r w:rsidR="000862C0" w:rsidRPr="000862C0">
        <w:rPr>
          <w:rFonts w:ascii="Courier New" w:hAnsi="Courier New" w:cs="Courier New"/>
          <w:color w:val="000000"/>
          <w:spacing w:val="2"/>
          <w:sz w:val="20"/>
          <w:szCs w:val="20"/>
          <w:shd w:val="clear" w:color="auto" w:fill="FFFFFF"/>
        </w:rPr>
        <w:t xml:space="preserve"> </w:t>
      </w:r>
      <w:r w:rsidR="000862C0" w:rsidRPr="000862C0">
        <w:rPr>
          <w:spacing w:val="2"/>
          <w:shd w:val="clear" w:color="auto" w:fill="FFFFFF"/>
        </w:rPr>
        <w:t>в течение 5 (пяти) календарных дней со дня подведения итогов тендера</w:t>
      </w:r>
      <w:r w:rsidR="000862C0">
        <w:rPr>
          <w:spacing w:val="2"/>
          <w:shd w:val="clear" w:color="auto" w:fill="FFFFFF"/>
        </w:rPr>
        <w:t>.</w:t>
      </w:r>
    </w:p>
    <w:p w:rsidR="0023262C" w:rsidRPr="004E50ED" w:rsidRDefault="0023262C" w:rsidP="004725F5">
      <w:pPr>
        <w:pStyle w:val="a5"/>
        <w:numPr>
          <w:ilvl w:val="0"/>
          <w:numId w:val="2"/>
        </w:numPr>
        <w:spacing w:line="360" w:lineRule="auto"/>
        <w:rPr>
          <w:b/>
        </w:rPr>
      </w:pPr>
      <w:r>
        <w:rPr>
          <w:b/>
          <w:spacing w:val="2"/>
          <w:shd w:val="clear" w:color="auto" w:fill="FFFFFF"/>
        </w:rPr>
        <w:t>И</w:t>
      </w:r>
      <w:r w:rsidRPr="0023262C">
        <w:rPr>
          <w:b/>
          <w:spacing w:val="2"/>
          <w:shd w:val="clear" w:color="auto" w:fill="FFFFFF"/>
        </w:rPr>
        <w:t>нформация о привлечении экспертной комиссии</w:t>
      </w:r>
      <w:r>
        <w:rPr>
          <w:b/>
          <w:spacing w:val="2"/>
          <w:shd w:val="clear" w:color="auto" w:fill="FFFFFF"/>
        </w:rPr>
        <w:t>:</w:t>
      </w:r>
      <w:r w:rsidR="000862C0">
        <w:rPr>
          <w:b/>
          <w:spacing w:val="2"/>
          <w:shd w:val="clear" w:color="auto" w:fill="FFFFFF"/>
        </w:rPr>
        <w:t xml:space="preserve"> </w:t>
      </w:r>
      <w:r w:rsidR="000862C0" w:rsidRPr="000862C0">
        <w:rPr>
          <w:spacing w:val="2"/>
          <w:shd w:val="clear" w:color="auto" w:fill="FFFFFF"/>
        </w:rPr>
        <w:t>Не привлечён</w:t>
      </w:r>
      <w:r w:rsidR="000862C0">
        <w:rPr>
          <w:b/>
          <w:spacing w:val="2"/>
          <w:shd w:val="clear" w:color="auto" w:fill="FFFFFF"/>
        </w:rPr>
        <w:t>.</w:t>
      </w:r>
    </w:p>
    <w:p w:rsidR="004E50ED" w:rsidRPr="004E50ED" w:rsidRDefault="004E50ED" w:rsidP="004725F5">
      <w:pPr>
        <w:tabs>
          <w:tab w:val="left" w:pos="1350"/>
        </w:tabs>
        <w:spacing w:after="0" w:line="360" w:lineRule="auto"/>
        <w:rPr>
          <w:rFonts w:ascii="Times New Roman" w:hAnsi="Times New Roman" w:cs="Times New Roman"/>
          <w:b/>
          <w:sz w:val="24"/>
          <w:szCs w:val="24"/>
        </w:rPr>
      </w:pPr>
      <w:r w:rsidRPr="004E50ED">
        <w:rPr>
          <w:rFonts w:ascii="Times New Roman" w:hAnsi="Times New Roman" w:cs="Times New Roman"/>
          <w:b/>
          <w:sz w:val="24"/>
          <w:szCs w:val="24"/>
        </w:rPr>
        <w:tab/>
        <w:t xml:space="preserve">Председатель тендерной </w:t>
      </w:r>
      <w:proofErr w:type="gramStart"/>
      <w:r w:rsidRPr="004E50ED">
        <w:rPr>
          <w:rFonts w:ascii="Times New Roman" w:hAnsi="Times New Roman" w:cs="Times New Roman"/>
          <w:b/>
          <w:sz w:val="24"/>
          <w:szCs w:val="24"/>
        </w:rPr>
        <w:t xml:space="preserve">комиссии:   </w:t>
      </w:r>
      <w:proofErr w:type="gramEnd"/>
      <w:r w:rsidRPr="004E50ED">
        <w:rPr>
          <w:rFonts w:ascii="Times New Roman" w:hAnsi="Times New Roman" w:cs="Times New Roman"/>
          <w:b/>
          <w:sz w:val="24"/>
          <w:szCs w:val="24"/>
        </w:rPr>
        <w:t xml:space="preserve">                                                      Калиев А.С.</w:t>
      </w:r>
    </w:p>
    <w:p w:rsidR="004E50ED" w:rsidRPr="004E50ED" w:rsidRDefault="004E50ED" w:rsidP="004E50ED">
      <w:pPr>
        <w:tabs>
          <w:tab w:val="left" w:pos="1350"/>
        </w:tabs>
        <w:spacing w:after="0"/>
        <w:rPr>
          <w:rFonts w:ascii="Times New Roman" w:hAnsi="Times New Roman" w:cs="Times New Roman"/>
          <w:b/>
          <w:sz w:val="24"/>
          <w:szCs w:val="24"/>
        </w:rPr>
      </w:pPr>
    </w:p>
    <w:p w:rsidR="004E50ED" w:rsidRPr="00C61BC5" w:rsidRDefault="004E50ED" w:rsidP="004E50ED">
      <w:pPr>
        <w:tabs>
          <w:tab w:val="left" w:pos="1350"/>
        </w:tabs>
        <w:spacing w:after="0"/>
        <w:rPr>
          <w:rFonts w:ascii="Times New Roman" w:hAnsi="Times New Roman" w:cs="Times New Roman"/>
          <w:b/>
          <w:sz w:val="24"/>
          <w:szCs w:val="24"/>
          <w:lang w:val="kk-KZ"/>
        </w:rPr>
      </w:pPr>
      <w:r w:rsidRPr="004E50ED">
        <w:rPr>
          <w:rFonts w:ascii="Times New Roman" w:hAnsi="Times New Roman" w:cs="Times New Roman"/>
          <w:b/>
          <w:sz w:val="24"/>
          <w:szCs w:val="24"/>
        </w:rPr>
        <w:tab/>
        <w:t xml:space="preserve">Заместитель председателя тендерной </w:t>
      </w:r>
      <w:proofErr w:type="gramStart"/>
      <w:r w:rsidRPr="004E50ED">
        <w:rPr>
          <w:rFonts w:ascii="Times New Roman" w:hAnsi="Times New Roman" w:cs="Times New Roman"/>
          <w:b/>
          <w:sz w:val="24"/>
          <w:szCs w:val="24"/>
        </w:rPr>
        <w:t xml:space="preserve">комиссии:   </w:t>
      </w:r>
      <w:proofErr w:type="gramEnd"/>
      <w:r w:rsidR="00C61BC5">
        <w:rPr>
          <w:rFonts w:ascii="Times New Roman" w:hAnsi="Times New Roman" w:cs="Times New Roman"/>
          <w:b/>
          <w:sz w:val="24"/>
          <w:szCs w:val="24"/>
        </w:rPr>
        <w:t xml:space="preserve">                              </w:t>
      </w:r>
      <w:r w:rsidR="00C61BC5">
        <w:rPr>
          <w:rFonts w:ascii="Times New Roman" w:hAnsi="Times New Roman" w:cs="Times New Roman"/>
          <w:b/>
          <w:sz w:val="24"/>
          <w:szCs w:val="24"/>
          <w:lang w:val="kk-KZ"/>
        </w:rPr>
        <w:t>Сейтбаева А.А</w:t>
      </w:r>
    </w:p>
    <w:p w:rsidR="004E50ED" w:rsidRPr="004E50ED" w:rsidRDefault="004E50ED" w:rsidP="0058731B">
      <w:pPr>
        <w:tabs>
          <w:tab w:val="left" w:pos="1350"/>
        </w:tabs>
        <w:spacing w:after="0"/>
        <w:rPr>
          <w:rFonts w:ascii="Times New Roman" w:hAnsi="Times New Roman" w:cs="Times New Roman"/>
          <w:b/>
          <w:sz w:val="24"/>
          <w:szCs w:val="24"/>
        </w:rPr>
      </w:pPr>
      <w:r w:rsidRPr="004E50ED">
        <w:rPr>
          <w:rFonts w:ascii="Times New Roman" w:hAnsi="Times New Roman" w:cs="Times New Roman"/>
          <w:b/>
          <w:sz w:val="24"/>
          <w:szCs w:val="24"/>
        </w:rPr>
        <w:lastRenderedPageBreak/>
        <w:t xml:space="preserve"> </w:t>
      </w:r>
      <w:r w:rsidRPr="004E50ED">
        <w:rPr>
          <w:rFonts w:ascii="Times New Roman" w:hAnsi="Times New Roman" w:cs="Times New Roman"/>
          <w:b/>
          <w:sz w:val="24"/>
          <w:szCs w:val="24"/>
        </w:rPr>
        <w:tab/>
        <w:t xml:space="preserve">Члены </w:t>
      </w:r>
      <w:proofErr w:type="gramStart"/>
      <w:r w:rsidRPr="004E50ED">
        <w:rPr>
          <w:rFonts w:ascii="Times New Roman" w:hAnsi="Times New Roman" w:cs="Times New Roman"/>
          <w:b/>
          <w:sz w:val="24"/>
          <w:szCs w:val="24"/>
        </w:rPr>
        <w:t xml:space="preserve">комиссии:   </w:t>
      </w:r>
      <w:proofErr w:type="gramEnd"/>
      <w:r w:rsidRPr="004E50ED">
        <w:rPr>
          <w:rFonts w:ascii="Times New Roman" w:hAnsi="Times New Roman" w:cs="Times New Roman"/>
          <w:b/>
          <w:sz w:val="24"/>
          <w:szCs w:val="24"/>
        </w:rPr>
        <w:t xml:space="preserve">                                                                                 </w:t>
      </w:r>
      <w:r>
        <w:rPr>
          <w:rFonts w:ascii="Times New Roman" w:hAnsi="Times New Roman" w:cs="Times New Roman"/>
          <w:b/>
          <w:sz w:val="24"/>
          <w:szCs w:val="24"/>
        </w:rPr>
        <w:tab/>
      </w:r>
      <w:r w:rsidRPr="004E50ED">
        <w:rPr>
          <w:rFonts w:ascii="Times New Roman" w:hAnsi="Times New Roman" w:cs="Times New Roman"/>
          <w:b/>
          <w:sz w:val="24"/>
          <w:szCs w:val="24"/>
        </w:rPr>
        <w:t xml:space="preserve">   </w:t>
      </w:r>
      <w:proofErr w:type="spellStart"/>
      <w:r w:rsidR="00C61BC5" w:rsidRPr="004E50ED">
        <w:rPr>
          <w:rFonts w:ascii="Times New Roman" w:hAnsi="Times New Roman" w:cs="Times New Roman"/>
          <w:b/>
          <w:sz w:val="24"/>
          <w:szCs w:val="24"/>
        </w:rPr>
        <w:t>Жанахметов</w:t>
      </w:r>
      <w:proofErr w:type="spellEnd"/>
      <w:r w:rsidR="00C61BC5" w:rsidRPr="004E50ED">
        <w:rPr>
          <w:rFonts w:ascii="Times New Roman" w:hAnsi="Times New Roman" w:cs="Times New Roman"/>
          <w:b/>
          <w:sz w:val="24"/>
          <w:szCs w:val="24"/>
        </w:rPr>
        <w:t xml:space="preserve">  Е.Ж.</w:t>
      </w:r>
    </w:p>
    <w:p w:rsidR="0058731B" w:rsidRDefault="004E50ED" w:rsidP="004E50ED">
      <w:pPr>
        <w:tabs>
          <w:tab w:val="left" w:pos="1350"/>
        </w:tabs>
        <w:spacing w:after="0" w:line="480" w:lineRule="auto"/>
        <w:rPr>
          <w:rFonts w:ascii="Times New Roman" w:hAnsi="Times New Roman" w:cs="Times New Roman"/>
          <w:b/>
          <w:sz w:val="24"/>
          <w:szCs w:val="24"/>
        </w:rPr>
      </w:pPr>
      <w:r w:rsidRPr="004E50ED">
        <w:rPr>
          <w:rFonts w:ascii="Times New Roman" w:hAnsi="Times New Roman" w:cs="Times New Roman"/>
          <w:b/>
          <w:sz w:val="24"/>
          <w:szCs w:val="24"/>
        </w:rPr>
        <w:t xml:space="preserve">                                                                                                                 </w:t>
      </w:r>
      <w:r w:rsidRPr="004E50ED">
        <w:rPr>
          <w:rFonts w:ascii="Times New Roman" w:hAnsi="Times New Roman" w:cs="Times New Roman"/>
          <w:b/>
          <w:sz w:val="24"/>
          <w:szCs w:val="24"/>
        </w:rPr>
        <w:tab/>
      </w:r>
      <w:r w:rsidRPr="004E50ED">
        <w:rPr>
          <w:rFonts w:ascii="Times New Roman" w:hAnsi="Times New Roman" w:cs="Times New Roman"/>
          <w:b/>
          <w:sz w:val="24"/>
          <w:szCs w:val="24"/>
        </w:rPr>
        <w:tab/>
      </w:r>
    </w:p>
    <w:p w:rsidR="004E50ED" w:rsidRPr="00C61BC5" w:rsidRDefault="0058731B" w:rsidP="004E50ED">
      <w:pPr>
        <w:tabs>
          <w:tab w:val="left" w:pos="1350"/>
        </w:tabs>
        <w:spacing w:after="0" w:line="480" w:lineRule="auto"/>
        <w:rPr>
          <w:rFonts w:ascii="Times New Roman" w:hAnsi="Times New Roman" w:cs="Times New Roman"/>
          <w:b/>
          <w:sz w:val="24"/>
          <w:szCs w:val="24"/>
          <w:lang w:val="kk-KZ"/>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4E50ED" w:rsidRPr="004E50ED">
        <w:rPr>
          <w:rFonts w:ascii="Times New Roman" w:hAnsi="Times New Roman" w:cs="Times New Roman"/>
          <w:b/>
          <w:sz w:val="24"/>
          <w:szCs w:val="24"/>
        </w:rPr>
        <w:t xml:space="preserve">        </w:t>
      </w:r>
      <w:r w:rsidR="004E50ED">
        <w:rPr>
          <w:rFonts w:ascii="Times New Roman" w:hAnsi="Times New Roman" w:cs="Times New Roman"/>
          <w:b/>
          <w:sz w:val="24"/>
          <w:szCs w:val="24"/>
        </w:rPr>
        <w:tab/>
        <w:t xml:space="preserve">  </w:t>
      </w:r>
      <w:r w:rsidR="00C61BC5">
        <w:rPr>
          <w:rFonts w:ascii="Times New Roman" w:hAnsi="Times New Roman" w:cs="Times New Roman"/>
          <w:b/>
          <w:sz w:val="24"/>
          <w:szCs w:val="24"/>
          <w:lang w:val="kk-KZ"/>
        </w:rPr>
        <w:t>Сатыбалдиева А.Д</w:t>
      </w:r>
    </w:p>
    <w:p w:rsidR="00274518" w:rsidRPr="00C61BC5" w:rsidRDefault="004E50ED" w:rsidP="004D2675">
      <w:pPr>
        <w:tabs>
          <w:tab w:val="left" w:pos="1350"/>
        </w:tabs>
        <w:spacing w:after="0" w:line="480" w:lineRule="auto"/>
        <w:rPr>
          <w:rFonts w:ascii="Times New Roman" w:hAnsi="Times New Roman" w:cs="Times New Roman"/>
          <w:b/>
          <w:sz w:val="24"/>
          <w:szCs w:val="24"/>
          <w:lang w:val="kk-KZ"/>
        </w:rPr>
      </w:pPr>
      <w:r w:rsidRPr="004E50ED">
        <w:rPr>
          <w:rFonts w:ascii="Times New Roman" w:hAnsi="Times New Roman" w:cs="Times New Roman"/>
          <w:b/>
          <w:sz w:val="24"/>
          <w:szCs w:val="24"/>
        </w:rPr>
        <w:t xml:space="preserve">                                                                                                             </w:t>
      </w:r>
      <w:r w:rsidRPr="004E50ED">
        <w:rPr>
          <w:rFonts w:ascii="Times New Roman" w:hAnsi="Times New Roman" w:cs="Times New Roman"/>
          <w:b/>
          <w:sz w:val="24"/>
          <w:szCs w:val="24"/>
        </w:rPr>
        <w:tab/>
      </w:r>
      <w:r w:rsidRPr="004E50ED">
        <w:rPr>
          <w:rFonts w:ascii="Times New Roman" w:hAnsi="Times New Roman" w:cs="Times New Roman"/>
          <w:b/>
          <w:sz w:val="24"/>
          <w:szCs w:val="24"/>
        </w:rPr>
        <w:tab/>
        <w:t xml:space="preserve">    </w:t>
      </w:r>
      <w:r>
        <w:rPr>
          <w:rFonts w:ascii="Times New Roman" w:hAnsi="Times New Roman" w:cs="Times New Roman"/>
          <w:b/>
          <w:sz w:val="24"/>
          <w:szCs w:val="24"/>
        </w:rPr>
        <w:tab/>
      </w:r>
      <w:r w:rsidR="00C61BC5">
        <w:rPr>
          <w:rFonts w:ascii="Times New Roman" w:hAnsi="Times New Roman" w:cs="Times New Roman"/>
          <w:b/>
          <w:sz w:val="24"/>
          <w:szCs w:val="24"/>
        </w:rPr>
        <w:t xml:space="preserve">   </w:t>
      </w:r>
      <w:r w:rsidR="00C61BC5">
        <w:rPr>
          <w:rFonts w:ascii="Times New Roman" w:hAnsi="Times New Roman" w:cs="Times New Roman"/>
          <w:b/>
          <w:sz w:val="24"/>
          <w:szCs w:val="24"/>
          <w:lang w:val="kk-KZ"/>
        </w:rPr>
        <w:t>Елемес М.</w:t>
      </w:r>
    </w:p>
    <w:p w:rsidR="00AF3D6A" w:rsidRPr="00274518" w:rsidRDefault="00274518" w:rsidP="004D2675">
      <w:pPr>
        <w:tabs>
          <w:tab w:val="left" w:pos="135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r w:rsidR="004E50ED" w:rsidRPr="004E50ED">
        <w:rPr>
          <w:rFonts w:ascii="Times New Roman" w:hAnsi="Times New Roman" w:cs="Times New Roman"/>
          <w:b/>
          <w:sz w:val="24"/>
          <w:szCs w:val="24"/>
        </w:rPr>
        <w:t xml:space="preserve">Секретарь тендерной комиссии: </w:t>
      </w:r>
      <w:r w:rsidR="004E50ED" w:rsidRPr="004E50ED">
        <w:rPr>
          <w:rFonts w:ascii="Times New Roman" w:hAnsi="Times New Roman" w:cs="Times New Roman"/>
          <w:b/>
          <w:sz w:val="24"/>
          <w:szCs w:val="24"/>
        </w:rPr>
        <w:tab/>
      </w:r>
      <w:r w:rsidR="004E50ED" w:rsidRPr="004E50ED">
        <w:rPr>
          <w:rFonts w:ascii="Times New Roman" w:hAnsi="Times New Roman" w:cs="Times New Roman"/>
          <w:b/>
          <w:sz w:val="24"/>
          <w:szCs w:val="24"/>
        </w:rPr>
        <w:tab/>
      </w:r>
      <w:r w:rsidR="004E50ED" w:rsidRPr="004E50ED">
        <w:rPr>
          <w:rFonts w:ascii="Times New Roman" w:hAnsi="Times New Roman" w:cs="Times New Roman"/>
          <w:b/>
          <w:sz w:val="24"/>
          <w:szCs w:val="24"/>
        </w:rPr>
        <w:tab/>
      </w:r>
      <w:r w:rsidR="004E50ED" w:rsidRPr="004E50ED">
        <w:rPr>
          <w:rFonts w:ascii="Times New Roman" w:hAnsi="Times New Roman" w:cs="Times New Roman"/>
          <w:b/>
          <w:sz w:val="24"/>
          <w:szCs w:val="24"/>
        </w:rPr>
        <w:tab/>
      </w:r>
      <w:r w:rsidR="004E50ED" w:rsidRPr="004E50ED">
        <w:rPr>
          <w:rFonts w:ascii="Times New Roman" w:hAnsi="Times New Roman" w:cs="Times New Roman"/>
          <w:b/>
          <w:sz w:val="24"/>
          <w:szCs w:val="24"/>
        </w:rPr>
        <w:tab/>
      </w:r>
      <w:r w:rsidR="004E50ED">
        <w:rPr>
          <w:rFonts w:ascii="Times New Roman" w:hAnsi="Times New Roman" w:cs="Times New Roman"/>
          <w:b/>
          <w:sz w:val="24"/>
          <w:szCs w:val="24"/>
        </w:rPr>
        <w:tab/>
      </w:r>
      <w:r w:rsidR="004E50ED" w:rsidRPr="004E50ED">
        <w:rPr>
          <w:rFonts w:ascii="Times New Roman" w:hAnsi="Times New Roman" w:cs="Times New Roman"/>
          <w:b/>
          <w:sz w:val="24"/>
          <w:szCs w:val="24"/>
        </w:rPr>
        <w:t xml:space="preserve">   </w:t>
      </w:r>
      <w:proofErr w:type="spellStart"/>
      <w:r w:rsidR="004E50ED" w:rsidRPr="004E50ED">
        <w:rPr>
          <w:rFonts w:ascii="Times New Roman" w:hAnsi="Times New Roman" w:cs="Times New Roman"/>
          <w:b/>
          <w:sz w:val="24"/>
          <w:szCs w:val="24"/>
        </w:rPr>
        <w:t>Суйнишева</w:t>
      </w:r>
      <w:proofErr w:type="spellEnd"/>
      <w:r w:rsidR="004E50ED" w:rsidRPr="004E50ED">
        <w:rPr>
          <w:rFonts w:ascii="Times New Roman" w:hAnsi="Times New Roman" w:cs="Times New Roman"/>
          <w:b/>
          <w:sz w:val="24"/>
          <w:szCs w:val="24"/>
        </w:rPr>
        <w:t xml:space="preserve"> Б.А</w:t>
      </w:r>
    </w:p>
    <w:sectPr w:rsidR="00AF3D6A" w:rsidRPr="00274518" w:rsidSect="00AF3D6A">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43D83"/>
    <w:multiLevelType w:val="hybridMultilevel"/>
    <w:tmpl w:val="5C3E446E"/>
    <w:lvl w:ilvl="0" w:tplc="311C5D30">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
    <w:nsid w:val="2A424DC0"/>
    <w:multiLevelType w:val="hybridMultilevel"/>
    <w:tmpl w:val="41C8ECF0"/>
    <w:lvl w:ilvl="0" w:tplc="5DB8ED5A">
      <w:start w:val="1"/>
      <w:numFmt w:val="decimal"/>
      <w:lvlText w:val="%1."/>
      <w:lvlJc w:val="left"/>
      <w:pPr>
        <w:ind w:left="927" w:hanging="360"/>
      </w:pPr>
      <w:rPr>
        <w:rFonts w:hint="default"/>
        <w:sz w:val="22"/>
        <w:szCs w:val="22"/>
      </w:rPr>
    </w:lvl>
    <w:lvl w:ilvl="1" w:tplc="04190019" w:tentative="1">
      <w:start w:val="1"/>
      <w:numFmt w:val="lowerLetter"/>
      <w:lvlText w:val="%2."/>
      <w:lvlJc w:val="left"/>
      <w:pPr>
        <w:ind w:left="2638" w:hanging="360"/>
      </w:pPr>
    </w:lvl>
    <w:lvl w:ilvl="2" w:tplc="0419001B" w:tentative="1">
      <w:start w:val="1"/>
      <w:numFmt w:val="lowerRoman"/>
      <w:lvlText w:val="%3."/>
      <w:lvlJc w:val="right"/>
      <w:pPr>
        <w:ind w:left="3358" w:hanging="180"/>
      </w:pPr>
    </w:lvl>
    <w:lvl w:ilvl="3" w:tplc="0419000F" w:tentative="1">
      <w:start w:val="1"/>
      <w:numFmt w:val="decimal"/>
      <w:lvlText w:val="%4."/>
      <w:lvlJc w:val="left"/>
      <w:pPr>
        <w:ind w:left="4078" w:hanging="360"/>
      </w:pPr>
    </w:lvl>
    <w:lvl w:ilvl="4" w:tplc="04190019" w:tentative="1">
      <w:start w:val="1"/>
      <w:numFmt w:val="lowerLetter"/>
      <w:lvlText w:val="%5."/>
      <w:lvlJc w:val="left"/>
      <w:pPr>
        <w:ind w:left="4798" w:hanging="360"/>
      </w:pPr>
    </w:lvl>
    <w:lvl w:ilvl="5" w:tplc="0419001B" w:tentative="1">
      <w:start w:val="1"/>
      <w:numFmt w:val="lowerRoman"/>
      <w:lvlText w:val="%6."/>
      <w:lvlJc w:val="right"/>
      <w:pPr>
        <w:ind w:left="5518" w:hanging="180"/>
      </w:pPr>
    </w:lvl>
    <w:lvl w:ilvl="6" w:tplc="0419000F" w:tentative="1">
      <w:start w:val="1"/>
      <w:numFmt w:val="decimal"/>
      <w:lvlText w:val="%7."/>
      <w:lvlJc w:val="left"/>
      <w:pPr>
        <w:ind w:left="6238" w:hanging="360"/>
      </w:pPr>
    </w:lvl>
    <w:lvl w:ilvl="7" w:tplc="04190019" w:tentative="1">
      <w:start w:val="1"/>
      <w:numFmt w:val="lowerLetter"/>
      <w:lvlText w:val="%8."/>
      <w:lvlJc w:val="left"/>
      <w:pPr>
        <w:ind w:left="6958" w:hanging="360"/>
      </w:pPr>
    </w:lvl>
    <w:lvl w:ilvl="8" w:tplc="0419001B" w:tentative="1">
      <w:start w:val="1"/>
      <w:numFmt w:val="lowerRoman"/>
      <w:lvlText w:val="%9."/>
      <w:lvlJc w:val="right"/>
      <w:pPr>
        <w:ind w:left="7678" w:hanging="180"/>
      </w:pPr>
    </w:lvl>
  </w:abstractNum>
  <w:abstractNum w:abstractNumId="2">
    <w:nsid w:val="2FE3585E"/>
    <w:multiLevelType w:val="hybridMultilevel"/>
    <w:tmpl w:val="221836E2"/>
    <w:lvl w:ilvl="0" w:tplc="C3D8B6B8">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3">
    <w:nsid w:val="39AE0DD3"/>
    <w:multiLevelType w:val="hybridMultilevel"/>
    <w:tmpl w:val="CED67960"/>
    <w:lvl w:ilvl="0" w:tplc="1346BF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66563D79"/>
    <w:multiLevelType w:val="hybridMultilevel"/>
    <w:tmpl w:val="B7B08A40"/>
    <w:lvl w:ilvl="0" w:tplc="19040FBA">
      <w:start w:val="1"/>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5">
    <w:nsid w:val="7D5445EB"/>
    <w:multiLevelType w:val="hybridMultilevel"/>
    <w:tmpl w:val="CED67960"/>
    <w:lvl w:ilvl="0" w:tplc="1346BF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6">
    <w:nsid w:val="7D771B10"/>
    <w:multiLevelType w:val="hybridMultilevel"/>
    <w:tmpl w:val="CED67960"/>
    <w:lvl w:ilvl="0" w:tplc="1346BFC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
  </w:num>
  <w:num w:numId="2">
    <w:abstractNumId w:val="3"/>
  </w:num>
  <w:num w:numId="3">
    <w:abstractNumId w:val="6"/>
  </w:num>
  <w:num w:numId="4">
    <w:abstractNumId w:val="5"/>
  </w:num>
  <w:num w:numId="5">
    <w:abstractNumId w:val="0"/>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355"/>
    <w:rsid w:val="00023E9B"/>
    <w:rsid w:val="000667D1"/>
    <w:rsid w:val="000862C0"/>
    <w:rsid w:val="000D003B"/>
    <w:rsid w:val="000E6782"/>
    <w:rsid w:val="0019596F"/>
    <w:rsid w:val="001E236F"/>
    <w:rsid w:val="0023262C"/>
    <w:rsid w:val="00274518"/>
    <w:rsid w:val="002854A2"/>
    <w:rsid w:val="00312DFD"/>
    <w:rsid w:val="00357A5E"/>
    <w:rsid w:val="00376DC2"/>
    <w:rsid w:val="003822DE"/>
    <w:rsid w:val="003A5601"/>
    <w:rsid w:val="004034D3"/>
    <w:rsid w:val="004725F5"/>
    <w:rsid w:val="004C0041"/>
    <w:rsid w:val="004D2675"/>
    <w:rsid w:val="004E50ED"/>
    <w:rsid w:val="0058731B"/>
    <w:rsid w:val="006071CF"/>
    <w:rsid w:val="006942B5"/>
    <w:rsid w:val="006A1C5F"/>
    <w:rsid w:val="0073014D"/>
    <w:rsid w:val="00751125"/>
    <w:rsid w:val="00763E28"/>
    <w:rsid w:val="007B0CB5"/>
    <w:rsid w:val="007B4657"/>
    <w:rsid w:val="00802DD2"/>
    <w:rsid w:val="00812190"/>
    <w:rsid w:val="008E342A"/>
    <w:rsid w:val="00972C3F"/>
    <w:rsid w:val="00A84FF1"/>
    <w:rsid w:val="00AC6782"/>
    <w:rsid w:val="00AF3D6A"/>
    <w:rsid w:val="00B04D81"/>
    <w:rsid w:val="00B81DFA"/>
    <w:rsid w:val="00B8406F"/>
    <w:rsid w:val="00BD01AD"/>
    <w:rsid w:val="00C61BC5"/>
    <w:rsid w:val="00C673FE"/>
    <w:rsid w:val="00CB1355"/>
    <w:rsid w:val="00D16C08"/>
    <w:rsid w:val="00D2368C"/>
    <w:rsid w:val="00DC73A9"/>
    <w:rsid w:val="00DE5849"/>
    <w:rsid w:val="00E34639"/>
    <w:rsid w:val="00EF0E3C"/>
    <w:rsid w:val="00F20F01"/>
    <w:rsid w:val="00F54DE9"/>
    <w:rsid w:val="00F571EC"/>
    <w:rsid w:val="00FF3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4AC375-8E2C-4931-A223-9EBE7561A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AF3D6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F3D6A"/>
    <w:rPr>
      <w:rFonts w:ascii="Times New Roman" w:eastAsia="Times New Roman" w:hAnsi="Times New Roman" w:cs="Times New Roman"/>
      <w:b/>
      <w:bCs/>
      <w:kern w:val="36"/>
      <w:sz w:val="48"/>
      <w:szCs w:val="48"/>
      <w:lang w:eastAsia="ru-RU"/>
    </w:rPr>
  </w:style>
  <w:style w:type="paragraph" w:styleId="a3">
    <w:name w:val="No Spacing"/>
    <w:link w:val="a4"/>
    <w:uiPriority w:val="1"/>
    <w:qFormat/>
    <w:rsid w:val="00AF3D6A"/>
    <w:pPr>
      <w:spacing w:after="0" w:line="240" w:lineRule="auto"/>
    </w:pPr>
    <w:rPr>
      <w:rFonts w:ascii="Times New Roman" w:eastAsia="Times New Roman" w:hAnsi="Times New Roman" w:cs="Times New Roman"/>
      <w:sz w:val="24"/>
      <w:szCs w:val="24"/>
      <w:lang w:eastAsia="ru-RU"/>
    </w:rPr>
  </w:style>
  <w:style w:type="paragraph" w:styleId="a5">
    <w:name w:val="List Paragraph"/>
    <w:basedOn w:val="a"/>
    <w:link w:val="a6"/>
    <w:uiPriority w:val="34"/>
    <w:qFormat/>
    <w:rsid w:val="00AF3D6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4">
    <w:name w:val="Без интервала Знак"/>
    <w:link w:val="a3"/>
    <w:uiPriority w:val="1"/>
    <w:locked/>
    <w:rsid w:val="00AF3D6A"/>
    <w:rPr>
      <w:rFonts w:ascii="Times New Roman" w:eastAsia="Times New Roman" w:hAnsi="Times New Roman" w:cs="Times New Roman"/>
      <w:sz w:val="24"/>
      <w:szCs w:val="24"/>
      <w:lang w:eastAsia="ru-RU"/>
    </w:rPr>
  </w:style>
  <w:style w:type="character" w:customStyle="1" w:styleId="a6">
    <w:name w:val="Абзац списка Знак"/>
    <w:basedOn w:val="a0"/>
    <w:link w:val="a5"/>
    <w:uiPriority w:val="34"/>
    <w:rsid w:val="00AF3D6A"/>
    <w:rPr>
      <w:rFonts w:ascii="Times New Roman" w:eastAsia="Times New Roman" w:hAnsi="Times New Roman" w:cs="Times New Roman"/>
      <w:sz w:val="24"/>
      <w:szCs w:val="24"/>
      <w:lang w:eastAsia="ru-RU"/>
    </w:rPr>
  </w:style>
  <w:style w:type="table" w:styleId="a7">
    <w:name w:val="Table Grid"/>
    <w:basedOn w:val="a1"/>
    <w:uiPriority w:val="39"/>
    <w:rsid w:val="00972C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aliases w:val="Обычный (Web),Знак4,Знак4 Знак Знак,Знак4 Знак,Обычный (Web)1,Обычный (веб) Знак1,Обычный (веб) Знак Знак1,Обычный (веб) Знак Знак Знак,Знак Знак1 Знак Знак,Обычный (веб) Знак Знак Знак Знак,Знак Знак Знак Знак Зн,Знак Знак"/>
    <w:basedOn w:val="a"/>
    <w:link w:val="a9"/>
    <w:uiPriority w:val="99"/>
    <w:qFormat/>
    <w:rsid w:val="00EF0E3C"/>
    <w:pPr>
      <w:spacing w:before="100" w:beforeAutospacing="1" w:after="100" w:afterAutospacing="1" w:line="324" w:lineRule="auto"/>
    </w:pPr>
    <w:rPr>
      <w:rFonts w:ascii="Arial" w:eastAsia="Times New Roman" w:hAnsi="Arial" w:cs="Arial"/>
      <w:color w:val="000033"/>
      <w:sz w:val="18"/>
      <w:szCs w:val="18"/>
      <w:lang w:eastAsia="ru-RU"/>
    </w:rPr>
  </w:style>
  <w:style w:type="character" w:customStyle="1" w:styleId="a9">
    <w:name w:val="Обычный (веб) Знак"/>
    <w:aliases w:val="Обычный (Web) Знак,Знак4 Знак1,Знак4 Знак Знак Знак,Знак4 Знак Знак1,Обычный (Web)1 Знак,Обычный (веб) Знак1 Знак,Обычный (веб) Знак Знак1 Знак,Обычный (веб) Знак Знак Знак Знак1,Знак Знак1 Знак Знак Знак,Знак Знак Знак Знак Зн Знак"/>
    <w:link w:val="a8"/>
    <w:uiPriority w:val="99"/>
    <w:rsid w:val="00EF0E3C"/>
    <w:rPr>
      <w:rFonts w:ascii="Arial" w:eastAsia="Times New Roman" w:hAnsi="Arial" w:cs="Arial"/>
      <w:color w:val="000033"/>
      <w:sz w:val="18"/>
      <w:szCs w:val="18"/>
      <w:lang w:eastAsia="ru-RU"/>
    </w:rPr>
  </w:style>
  <w:style w:type="character" w:styleId="aa">
    <w:name w:val="Hyperlink"/>
    <w:basedOn w:val="a0"/>
    <w:uiPriority w:val="99"/>
    <w:semiHidden/>
    <w:unhideWhenUsed/>
    <w:rsid w:val="00F571EC"/>
    <w:rPr>
      <w:color w:val="0000FF"/>
      <w:u w:val="single"/>
    </w:rPr>
  </w:style>
  <w:style w:type="paragraph" w:styleId="ab">
    <w:name w:val="Balloon Text"/>
    <w:basedOn w:val="a"/>
    <w:link w:val="ac"/>
    <w:uiPriority w:val="99"/>
    <w:semiHidden/>
    <w:unhideWhenUsed/>
    <w:rsid w:val="004E50ED"/>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4E50E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015208">
      <w:bodyDiv w:val="1"/>
      <w:marLeft w:val="0"/>
      <w:marRight w:val="0"/>
      <w:marTop w:val="0"/>
      <w:marBottom w:val="0"/>
      <w:divBdr>
        <w:top w:val="none" w:sz="0" w:space="0" w:color="auto"/>
        <w:left w:val="none" w:sz="0" w:space="0" w:color="auto"/>
        <w:bottom w:val="none" w:sz="0" w:space="0" w:color="auto"/>
        <w:right w:val="none" w:sz="0" w:space="0" w:color="auto"/>
      </w:divBdr>
    </w:div>
    <w:div w:id="1336226150">
      <w:bodyDiv w:val="1"/>
      <w:marLeft w:val="0"/>
      <w:marRight w:val="0"/>
      <w:marTop w:val="0"/>
      <w:marBottom w:val="0"/>
      <w:divBdr>
        <w:top w:val="none" w:sz="0" w:space="0" w:color="auto"/>
        <w:left w:val="none" w:sz="0" w:space="0" w:color="auto"/>
        <w:bottom w:val="none" w:sz="0" w:space="0" w:color="auto"/>
        <w:right w:val="none" w:sz="0" w:space="0" w:color="auto"/>
      </w:divBdr>
    </w:div>
    <w:div w:id="1446778123">
      <w:bodyDiv w:val="1"/>
      <w:marLeft w:val="0"/>
      <w:marRight w:val="0"/>
      <w:marTop w:val="0"/>
      <w:marBottom w:val="0"/>
      <w:divBdr>
        <w:top w:val="none" w:sz="0" w:space="0" w:color="auto"/>
        <w:left w:val="none" w:sz="0" w:space="0" w:color="auto"/>
        <w:bottom w:val="none" w:sz="0" w:space="0" w:color="auto"/>
        <w:right w:val="none" w:sz="0" w:space="0" w:color="auto"/>
      </w:divBdr>
    </w:div>
    <w:div w:id="1652296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V2300032733" TargetMode="External"/><Relationship Id="rId3" Type="http://schemas.openxmlformats.org/officeDocument/2006/relationships/settings" Target="settings.xml"/><Relationship Id="rId7" Type="http://schemas.openxmlformats.org/officeDocument/2006/relationships/hyperlink" Target="https://adilet.zan.kz/rus/docs/Z140000020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dilet.zan.kz/rus/docs/Z1400000202" TargetMode="External"/><Relationship Id="rId11" Type="http://schemas.openxmlformats.org/officeDocument/2006/relationships/theme" Target="theme/theme1.xml"/><Relationship Id="rId5" Type="http://schemas.openxmlformats.org/officeDocument/2006/relationships/hyperlink" Target="https://adilet.zan.kz/rus/docs/V230003273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dilet.zan.kz/rus/docs/V200002147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726</TotalTime>
  <Pages>7</Pages>
  <Words>1436</Words>
  <Characters>8191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2024-12-05T06:00:00Z</cp:lastPrinted>
  <dcterms:created xsi:type="dcterms:W3CDTF">2024-11-08T11:07:00Z</dcterms:created>
  <dcterms:modified xsi:type="dcterms:W3CDTF">2024-12-05T06:00:00Z</dcterms:modified>
</cp:coreProperties>
</file>